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TheBuddyTool, el juego informático que detecta y previene el acoso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contra el Bullying el 2 de mayo, TheBuddyTool.com junto a Control-Parental.es, ponen a disposición de la comunidad educativa una novedosa herramienta tecnológica en forma de juego para la prevención y medición del acoso escolar, primer escalón para erradicarlo antes de procederse a la intervención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este 2 de mayo celebramos el Día Internacional contra el Bullying, una fecha señalada en el calendario de muchos países y que se remonta al 2012, en una iniciativa de las Naciones Unidas para generar conciencia social sobre un problema que afecta a millones de jóvenes de todo el mundo. </w:t>
            </w:r>
          </w:p>
          <w:p>
            <w:pPr>
              <w:ind w:left="-284" w:right="-427"/>
              <w:jc w:val="both"/>
              <w:rPr>
                <w:rFonts/>
                <w:color w:val="262626" w:themeColor="text1" w:themeTint="D9"/>
              </w:rPr>
            </w:pPr>
            <w:r>
              <w:t>Y es que el Acoso Escolar, más conocido últimamente como Bullying, no es “cosa de niños”. Lejos de eso, la población busca erradicar una lacra social que cada año se cobra muchas vidas, a veces de forma simbólica, minando la autoestima de niños en edad escolar, pero otras de forma real cuando el acoso deriva en suicidio juvenil.</w:t>
            </w:r>
          </w:p>
          <w:p>
            <w:pPr>
              <w:ind w:left="-284" w:right="-427"/>
              <w:jc w:val="both"/>
              <w:rPr>
                <w:rFonts/>
                <w:color w:val="262626" w:themeColor="text1" w:themeTint="D9"/>
              </w:rPr>
            </w:pPr>
            <w:r>
              <w:t>Bullying y ciberbullying: el acoso u hostigamiento entre igualesEl bullying o acoso escolar es un tan antiguo como las propias relaciones. A pesar de que la conciencia social del problema es bastante nueva, se comenzó a estudiar en los años 70 con el  investigador noruego Olweus, padre de la acepción “bullying”, que proviene literalmente de ‘bull’ (toro en inglés) y su gerundio pretende hacer una metáfora de las embestidas del toro, en este caso, contra un niño. </w:t>
            </w:r>
          </w:p>
          <w:p>
            <w:pPr>
              <w:ind w:left="-284" w:right="-427"/>
              <w:jc w:val="both"/>
              <w:rPr>
                <w:rFonts/>
                <w:color w:val="262626" w:themeColor="text1" w:themeTint="D9"/>
              </w:rPr>
            </w:pPr>
            <w:r>
              <w:t>Cuarenta años después, el acoso ha evolucionado y ha derivado en un hostigamiento también a través de internet y de los medios digitales, acrecentando el problema del bullying en la medida en que se puede tornar viral y multiplicar el alcance respecto al acoso escolar que se produce cara a cara. Ambos, bullying y ciberbullying tienen consecuencias similares para el menor acosado, y se retroalimentan entre ellos.</w:t>
            </w:r>
          </w:p>
          <w:p>
            <w:pPr>
              <w:ind w:left="-284" w:right="-427"/>
              <w:jc w:val="both"/>
              <w:rPr>
                <w:rFonts/>
                <w:color w:val="262626" w:themeColor="text1" w:themeTint="D9"/>
              </w:rPr>
            </w:pPr>
            <w:r>
              <w:t>El acoso en cifrasLas estadísticas del acoso escolar son alarmantes, y las más fiables arrojan que alrededor del 26%, o lo que es lo mismo, uno de cada cuatro niños sufre algún tipo de acoso. Traducido en números: alrededor de dos millones de niños, de los cuales unos 200.000 padecen acoso de alta intensidad. </w:t>
            </w:r>
          </w:p>
          <w:p>
            <w:pPr>
              <w:ind w:left="-284" w:right="-427"/>
              <w:jc w:val="both"/>
              <w:rPr>
                <w:rFonts/>
                <w:color w:val="262626" w:themeColor="text1" w:themeTint="D9"/>
              </w:rPr>
            </w:pPr>
            <w:r>
              <w:t>Los últimos datos de los Indicadores de delitos y seguridad en la escuela correspondientes al año 2012 muestran que el adulto es notificado del acoso en menos de la mitad de los casos (40%). Más allá de las cifras, los expertos afirman que la clave para erradicar el bullying está en los espectadores pasivos: a los niños no les gusta hablar de ello ni denunciarlo, y en los colegios se genera una atmósfera de silencio en torno al acoso que dificulta su detección.  </w:t>
            </w:r>
          </w:p>
          <w:p>
            <w:pPr>
              <w:ind w:left="-284" w:right="-427"/>
              <w:jc w:val="both"/>
              <w:rPr>
                <w:rFonts/>
                <w:color w:val="262626" w:themeColor="text1" w:themeTint="D9"/>
              </w:rPr>
            </w:pPr>
            <w:r>
              <w:t>Edades de mayor riesgoTanto el bullying como el ciberbullying aparecen en edades muy tempranas, pero es en el Ciclo Superior de Primaria (5º. Y 6º.) donde se da el mayor porcentaje, con manifestaciones de agresión física o verbal más graves. La Organización Mundial de la Salud, por su parte, refiere a España como uno de los países líderes en ciberacoso tras comparar los resultados de encuestas de hasta 42 países repartidos entre Europa y América del Norte, destacando como especialmente sensible la edad de los 13 años.</w:t>
            </w:r>
          </w:p>
          <w:p>
            <w:pPr>
              <w:ind w:left="-284" w:right="-427"/>
              <w:jc w:val="both"/>
              <w:rPr>
                <w:rFonts/>
                <w:color w:val="262626" w:themeColor="text1" w:themeTint="D9"/>
              </w:rPr>
            </w:pPr>
            <w:r>
              <w:t>TheBuddyTool previene el acoso escolarTheBuddyTool.com, junto a Control-Parental.es, ponen a disposición de la comunidad educativa una novedosa herramienta tecnológica en forma de juego para la prevención del acoso escolar, primer escalón para erradicar el acoso antes de procederse a la intervención. </w:t>
            </w:r>
          </w:p>
          <w:p>
            <w:pPr>
              <w:ind w:left="-284" w:right="-427"/>
              <w:jc w:val="both"/>
              <w:rPr>
                <w:rFonts/>
                <w:color w:val="262626" w:themeColor="text1" w:themeTint="D9"/>
              </w:rPr>
            </w:pPr>
            <w:r>
              <w:t>Por qué TheBuddyToolLa ley del menor prohíbe el bullying y el ciberbullying.  A finales de julio del verano pasado se publicó la nueva Ley Orgánica de modificación del sistema de protección a la infancia y adolescencia, un documento jurídico con el que se busca la legislación de temas vinculados a los menores de edad, bajo el prisma de la protección de éste.  En última versión modificada se incluye la prohibición expresa de la práctica del acoso escolar y el ciberbullying.  </w:t>
            </w:r>
          </w:p>
          <w:p>
            <w:pPr>
              <w:ind w:left="-284" w:right="-427"/>
              <w:jc w:val="both"/>
              <w:rPr>
                <w:rFonts/>
                <w:color w:val="262626" w:themeColor="text1" w:themeTint="D9"/>
              </w:rPr>
            </w:pPr>
            <w:r>
              <w:t>Las consecuencias más importantes de esta modificación son que los delitos por bullying serán juzgados por la vía penal, y no por la vía civil.  Esto quiere decir que ahora, más que nunca, los colegios deben evitar en la medida de lo posible casos de acoso escolar que podrían ser denunciables a título personal a personal del centro, como puedan ser los directores o los maestros.</w:t>
            </w:r>
          </w:p>
          <w:p>
            <w:pPr>
              <w:ind w:left="-284" w:right="-427"/>
              <w:jc w:val="both"/>
              <w:rPr>
                <w:rFonts/>
                <w:color w:val="262626" w:themeColor="text1" w:themeTint="D9"/>
              </w:rPr>
            </w:pPr>
            <w:r>
              <w:t>Cómo funciona Siendo una poderosa herramienta de evaluación para detectar el acoso, para los niños es simplemente un juego que realizan en el ordenador con la que se consigue una “radiografía social” del aula:  ¿Existe algún niño maltratado o a quien dejan de lado?  Si es así, ¿quién es?, ¿Quiénes son los líderes sociales y emocionales en los que podríamos apoyarnos?</w:t>
            </w:r>
          </w:p>
          <w:p>
            <w:pPr>
              <w:ind w:left="-284" w:right="-427"/>
              <w:jc w:val="both"/>
              <w:rPr>
                <w:rFonts/>
                <w:color w:val="262626" w:themeColor="text1" w:themeTint="D9"/>
              </w:rPr>
            </w:pPr>
            <w:r>
              <w:t>Con TheBuddyTool.com, a través de su software on-line basado en técnicas de gamificación, los niños responden de forma confidencial a estas y otras cuestiones que de otra manera no se atreven a verbalizar. En poco más de 10 minutos, y en una prueba grupal que dirige el profesor, los resultados no se hacen esperar:</w:t>
            </w:r>
          </w:p>
          <w:p>
            <w:pPr>
              <w:ind w:left="-284" w:right="-427"/>
              <w:jc w:val="both"/>
              <w:rPr>
                <w:rFonts/>
                <w:color w:val="262626" w:themeColor="text1" w:themeTint="D9"/>
              </w:rPr>
            </w:pPr>
            <w:r>
              <w:t>Identifica los casos de acoso generando una cultura de rechazo</w:t>
            </w:r>
          </w:p>
          <w:p>
            <w:pPr>
              <w:ind w:left="-284" w:right="-427"/>
              <w:jc w:val="both"/>
              <w:rPr>
                <w:rFonts/>
                <w:color w:val="262626" w:themeColor="text1" w:themeTint="D9"/>
              </w:rPr>
            </w:pPr>
            <w:r>
              <w:t>Funciona realizando una evaluación continua proactiva en lugar de reactiva. </w:t>
            </w:r>
          </w:p>
          <w:p>
            <w:pPr>
              <w:ind w:left="-284" w:right="-427"/>
              <w:jc w:val="both"/>
              <w:rPr>
                <w:rFonts/>
                <w:color w:val="262626" w:themeColor="text1" w:themeTint="D9"/>
              </w:rPr>
            </w:pPr>
            <w:r>
              <w:t>Su sistema pionero mide y coloca a los alumnos en el centro del sistema de prevención con un mensaje de tolerancia cero.</w:t>
            </w:r>
          </w:p>
          <w:p>
            <w:pPr>
              <w:ind w:left="-284" w:right="-427"/>
              <w:jc w:val="both"/>
              <w:rPr>
                <w:rFonts/>
                <w:color w:val="262626" w:themeColor="text1" w:themeTint="D9"/>
              </w:rPr>
            </w:pPr>
            <w:r>
              <w:t>Es una prueba creada en base a estudios de Universidad Complutense de Madrid para detectar el acoso escolar a partir de los 7 años </w:t>
            </w:r>
          </w:p>
          <w:p>
            <w:pPr>
              <w:ind w:left="-284" w:right="-427"/>
              <w:jc w:val="both"/>
              <w:rPr>
                <w:rFonts/>
                <w:color w:val="262626" w:themeColor="text1" w:themeTint="D9"/>
              </w:rPr>
            </w:pPr>
            <w:r>
              <w:t>El programa mide indirectamente la sinceridad del niño para reforzar la fiabilidad y validez del test. </w:t>
            </w:r>
          </w:p>
          <w:p>
            <w:pPr>
              <w:ind w:left="-284" w:right="-427"/>
              <w:jc w:val="both"/>
              <w:rPr>
                <w:rFonts/>
                <w:color w:val="262626" w:themeColor="text1" w:themeTint="D9"/>
              </w:rPr>
            </w:pPr>
            <w:r>
              <w:t>Más información en su web www.thebuddytool.com, en info@thebuddytool.com y en el teléfono 91 186 30 68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Dos Santos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91 186 30 68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https://www.notasdeprensa.es/thebuddytool-el-juego-informatico-que-detecta_1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