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Thales recibe el Premio Xcellens 2016 por su programa de promoción de la salud y prevención cardiovascular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ASPY Prevención destacó la labor de esta empresa en el fomento de la cultura preventiva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Thales fue una de las empresas galardonadas con el Premio Xcellens 2016 por ASPY Prevención gracias a sus acciones específicas en materia de salud y prevención destinadas fundamentalmente a la implantación de programas cardiovasculares para sus empleados en España. Además, cabe destacar los proyectos realizados por la empresa para convertirse en empresa saludable mediante la promoción en integración de la cultura preventiva y definiendo expresamente las diferentes competencias de cada departamento y área de gestión en el proceso. El resto de firmas que resultaron distinguidas son: Grupo Godó Comunicación, 3M, Tuv Nord Qualicontrol y Suez Spain.</w:t>
            </w:r>
          </w:p>
          <w:p>
            <w:pPr>
              <w:ind w:left="-284" w:right="-427"/>
              <w:jc w:val="both"/>
              <w:rPr>
                <w:rFonts/>
                <w:color w:val="262626" w:themeColor="text1" w:themeTint="D9"/>
              </w:rPr>
            </w:pPr>
            <w:r>
              <w:t>Premios XcellensASPY Prevención entrega los Premios Xcellens a la Prevención desde hace ocho años. Con ellos, se pretende reconocer la labor que llevan a cabo las empresas en materia de prevención de riesgos laborales, “particularmente a aquellas que la ejercen de forma especialmente intensa, buscando la excelencia más allá del cumplimiento de las obligaciones legales”, tal y como explican los responsables de la compañía. Importantes empresas como Securitas Direct, E-On, Acciona, Sacyr Vallehermoso, L’Óreal, Tui Travel, Marmedsa, Banco Popular, Grupo Erhardt entre otras, ya han recibido este reconocimiento en ediciones anteriores.</w:t>
            </w:r>
          </w:p>
          <w:p>
            <w:pPr>
              <w:ind w:left="-284" w:right="-427"/>
              <w:jc w:val="both"/>
              <w:rPr>
                <w:rFonts/>
                <w:color w:val="262626" w:themeColor="text1" w:themeTint="D9"/>
              </w:rPr>
            </w:pPr>
            <w:r>
              <w:t>Sobre ASPY PrevenciónASPY Prevención presta servicios de prevención ajenos a más de 41.000 empresas desde su constitución en 2006. Con un concepto de servicio preventivo integral y exclusivo ofrece a sus empresas clientes cobertura desde las cuatro especialidades preventivas: Medicina del Trabajo, Seguridad, Higiene Industrial y Ergonomía y Psicosociología Aplicada. Su equipo de 1200 profesionales, y sus 220 puntos de servicio en todas las provincias españolas garantizan a empresas y trabajadores una adecuada actuación preventiva y un completo asesoramiento técnico y sanitario. www.aspyprevención.com</w:t>
            </w:r>
          </w:p>
          <w:p>
            <w:pPr>
              <w:ind w:left="-284" w:right="-427"/>
              <w:jc w:val="both"/>
              <w:rPr>
                <w:rFonts/>
                <w:color w:val="262626" w:themeColor="text1" w:themeTint="D9"/>
              </w:rPr>
            </w:pPr>
            <w:r>
              <w:t>Sobre Thales EspañaThales es líder en soluciones tecnológicas aplicadas a Defensa, Aeronáutica, Seguridad, Transporte y Espacio, además es centro de competencia para todo el mundo en Espacio, Seguridad de Infraestructuras Críticas y Transporte. Con una facturación de 300 millones de euros y 1.200 personas en España, exportando un 40% de su producción total principalmente a Oriente Medio, Norte de África y Latinoamérica.</w:t>
            </w:r>
          </w:p>
          <w:p>
            <w:pPr>
              <w:ind w:left="-284" w:right="-427"/>
              <w:jc w:val="both"/>
              <w:rPr>
                <w:rFonts/>
                <w:color w:val="262626" w:themeColor="text1" w:themeTint="D9"/>
              </w:rPr>
            </w:pPr>
            <w:r>
              <w:t>https://www.thalesgroup.com/en/homepage/espana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Soledad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https://www.notasdeprensa.es/thales-recibe-el-premio-xcellens-2016-por-su_1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Ciberseguridad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