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 neumáticos de ocasión Merkagoma: cómo superar la ITV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taller sevillano mecánica rápida, Merkagoma, insiste en la importancia de los neumáticos a la hora de pasar la ITV</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muchos, el momento de la ITV se convierte en un engorro al que no saben cómo enfrentarse de forma satisfactoria. Se trata de la Inspección Técnica de Vehículos oficial, cuya finalidad es comprobar que todo vehículo en circulación mantenga las condiciones de seguridad exigidas, minimizando el riesgo de accidentes y protegiendo el medio ambiente.</w:t>
            </w:r>
          </w:p>
          <w:p>
            <w:pPr>
              <w:ind w:left="-284" w:right="-427"/>
              <w:jc w:val="both"/>
              <w:rPr>
                <w:rFonts/>
                <w:color w:val="262626" w:themeColor="text1" w:themeTint="D9"/>
              </w:rPr>
            </w:pPr>
            <w:r>
              <w:t>Este procedimiento debe realizarse a partir de los 4 años desde su matriculación. Cuando el vehículo tenga entre 4 y 10 años, se realizará cada 2 años, y de forma anual si tiene más de 10.</w:t>
            </w:r>
          </w:p>
          <w:p>
            <w:pPr>
              <w:ind w:left="-284" w:right="-427"/>
              <w:jc w:val="both"/>
              <w:rPr>
                <w:rFonts/>
                <w:color w:val="262626" w:themeColor="text1" w:themeTint="D9"/>
              </w:rPr>
            </w:pPr>
            <w:r>
              <w:t>Merkagoma es un taller de neumáticos de ocasión y mecánica rápida en Sevilla, con más de 30 años de experiencia. “Antes de llevar tu coche a pasar la ITV, es esencial que acudas a un taller para realizar una revisión previa”, comentan.</w:t>
            </w:r>
          </w:p>
          <w:p>
            <w:pPr>
              <w:ind w:left="-284" w:right="-427"/>
              <w:jc w:val="both"/>
              <w:rPr>
                <w:rFonts/>
                <w:color w:val="262626" w:themeColor="text1" w:themeTint="D9"/>
              </w:rPr>
            </w:pPr>
            <w:r>
              <w:t>De forma general, durante la prueba se comprobará:</w:t>
            </w:r>
          </w:p>
          <w:p>
            <w:pPr>
              <w:ind w:left="-284" w:right="-427"/>
              <w:jc w:val="both"/>
              <w:rPr>
                <w:rFonts/>
                <w:color w:val="262626" w:themeColor="text1" w:themeTint="D9"/>
              </w:rPr>
            </w:pPr>
            <w:r>
              <w:t>Documentación.</w:t>
            </w:r>
          </w:p>
          <w:p>
            <w:pPr>
              <w:ind w:left="-284" w:right="-427"/>
              <w:jc w:val="both"/>
              <w:rPr>
                <w:rFonts/>
                <w:color w:val="262626" w:themeColor="text1" w:themeTint="D9"/>
              </w:rPr>
            </w:pPr>
            <w:r>
              <w:t>Acondicionamiento exterior, carrocería y chasis.</w:t>
            </w:r>
          </w:p>
          <w:p>
            <w:pPr>
              <w:ind w:left="-284" w:right="-427"/>
              <w:jc w:val="both"/>
              <w:rPr>
                <w:rFonts/>
                <w:color w:val="262626" w:themeColor="text1" w:themeTint="D9"/>
              </w:rPr>
            </w:pPr>
            <w:r>
              <w:t>Acondicionamiento interior.</w:t>
            </w:r>
          </w:p>
          <w:p>
            <w:pPr>
              <w:ind w:left="-284" w:right="-427"/>
              <w:jc w:val="both"/>
              <w:rPr>
                <w:rFonts/>
                <w:color w:val="262626" w:themeColor="text1" w:themeTint="D9"/>
              </w:rPr>
            </w:pPr>
            <w:r>
              <w:t>Alumbrado y señalización.</w:t>
            </w:r>
          </w:p>
          <w:p>
            <w:pPr>
              <w:ind w:left="-284" w:right="-427"/>
              <w:jc w:val="both"/>
              <w:rPr>
                <w:rFonts/>
                <w:color w:val="262626" w:themeColor="text1" w:themeTint="D9"/>
              </w:rPr>
            </w:pPr>
            <w:r>
              <w:t>Frenos.</w:t>
            </w:r>
          </w:p>
          <w:p>
            <w:pPr>
              <w:ind w:left="-284" w:right="-427"/>
              <w:jc w:val="both"/>
              <w:rPr>
                <w:rFonts/>
                <w:color w:val="262626" w:themeColor="text1" w:themeTint="D9"/>
              </w:rPr>
            </w:pPr>
            <w:r>
              <w:t>Emisiones contaminantes.</w:t>
            </w:r>
          </w:p>
          <w:p>
            <w:pPr>
              <w:ind w:left="-284" w:right="-427"/>
              <w:jc w:val="both"/>
              <w:rPr>
                <w:rFonts/>
                <w:color w:val="262626" w:themeColor="text1" w:themeTint="D9"/>
              </w:rPr>
            </w:pPr>
            <w:r>
              <w:t>Dirección.</w:t>
            </w:r>
          </w:p>
          <w:p>
            <w:pPr>
              <w:ind w:left="-284" w:right="-427"/>
              <w:jc w:val="both"/>
              <w:rPr>
                <w:rFonts/>
                <w:color w:val="262626" w:themeColor="text1" w:themeTint="D9"/>
              </w:rPr>
            </w:pPr>
            <w:r>
              <w:t>Motor y transmisión.</w:t>
            </w:r>
          </w:p>
          <w:p>
            <w:pPr>
              <w:ind w:left="-284" w:right="-427"/>
              <w:jc w:val="both"/>
              <w:rPr>
                <w:rFonts/>
                <w:color w:val="262626" w:themeColor="text1" w:themeTint="D9"/>
              </w:rPr>
            </w:pPr>
            <w:r>
              <w:t>Suspensión, ejes, ruedas y neumáticos.</w:t>
            </w:r>
          </w:p>
          <w:p>
            <w:pPr>
              <w:ind w:left="-284" w:right="-427"/>
              <w:jc w:val="both"/>
              <w:rPr>
                <w:rFonts/>
                <w:color w:val="262626" w:themeColor="text1" w:themeTint="D9"/>
              </w:rPr>
            </w:pPr>
            <w:r>
              <w:t>Aunque nombrados en último lugar, los neumáticos ocupan un papel fundamental en una prueba de ITV. “Son los responsables absolutos de tomar contacto con la carretera, lo que nos une a ella”, explican desde Merkagoma. Por ello, recomiendan insistir en ellos a la hora de revisar el coche previamente.</w:t>
            </w:r>
          </w:p>
          <w:p>
            <w:pPr>
              <w:ind w:left="-284" w:right="-427"/>
              <w:jc w:val="both"/>
              <w:rPr>
                <w:rFonts/>
                <w:color w:val="262626" w:themeColor="text1" w:themeTint="D9"/>
              </w:rPr>
            </w:pPr>
            <w:r>
              <w:t>Taller neumáticos de ocasión: la importancia de los neumáticos en la ITVLo que se evalúa en la ITV es si los neumáticos están en buen estado para poder circular con ellos conforme a la normativa. Si estos se encontrasen en un estado de desgaste que pusiera en riesgo la seguridad de los usuarios, el resultado de la inspección sería negativo. En resumen, se comprobará:</w:t>
            </w:r>
          </w:p>
          <w:p>
            <w:pPr>
              <w:ind w:left="-284" w:right="-427"/>
              <w:jc w:val="both"/>
              <w:rPr>
                <w:rFonts/>
                <w:color w:val="262626" w:themeColor="text1" w:themeTint="D9"/>
              </w:rPr>
            </w:pPr>
            <w:r>
              <w:t>Que los neumáticos sean iguales en cada eje en cuanto a marca y medidas.</w:t>
            </w:r>
          </w:p>
          <w:p>
            <w:pPr>
              <w:ind w:left="-284" w:right="-427"/>
              <w:jc w:val="both"/>
              <w:rPr>
                <w:rFonts/>
                <w:color w:val="262626" w:themeColor="text1" w:themeTint="D9"/>
              </w:rPr>
            </w:pPr>
            <w:r>
              <w:t>El desgaste de los neumáticos. La profundidad mínima de dibujo permitida es de 1,6 mm en toda la banda de rodadura.</w:t>
            </w:r>
          </w:p>
          <w:p>
            <w:pPr>
              <w:ind w:left="-284" w:right="-427"/>
              <w:jc w:val="both"/>
              <w:rPr>
                <w:rFonts/>
                <w:color w:val="262626" w:themeColor="text1" w:themeTint="D9"/>
              </w:rPr>
            </w:pPr>
            <w:r>
              <w:t>Existencia de deformaciones debido a baches u otros pequeños incidentes.</w:t>
            </w:r>
          </w:p>
          <w:p>
            <w:pPr>
              <w:ind w:left="-284" w:right="-427"/>
              <w:jc w:val="both"/>
              <w:rPr>
                <w:rFonts/>
                <w:color w:val="262626" w:themeColor="text1" w:themeTint="D9"/>
              </w:rPr>
            </w:pPr>
            <w:r>
              <w:t>Si el soporte de la rueda de repuesto es exterior, se comprobará que esté bien sujeta.</w:t>
            </w:r>
          </w:p>
          <w:p>
            <w:pPr>
              <w:ind w:left="-284" w:right="-427"/>
              <w:jc w:val="both"/>
              <w:rPr>
                <w:rFonts/>
                <w:color w:val="262626" w:themeColor="text1" w:themeTint="D9"/>
              </w:rPr>
            </w:pPr>
            <w:r>
              <w:t>En caso de querer contactar con el taller, sugieren hacerlo a través del 605 827 199.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Merkagoma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954 904 954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https://www.notasdeprensa.es/taller-neumaticos-de-ocasion-merkagoma-como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Andalucia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