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Swipcar: el marketplace destacado en coches de renting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año y medio después de su lanzamiento al mercado, Swipcar se ha posicionado como un e-commerce sólido y con una gran oferta de coches de renting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 ha sido su fórmula del éxito? Simple: ofrecer la mayor variedad de vehículos con todo incluido y sin entrada para que el usuario pueda encontrar la mejor oferta a su medida.</w:t>
            </w:r>
          </w:p>
          <w:p>
            <w:pPr>
              <w:ind w:left="-284" w:right="-427"/>
              <w:jc w:val="both"/>
              <w:rPr>
                <w:rFonts/>
                <w:color w:val="262626" w:themeColor="text1" w:themeTint="D9"/>
              </w:rPr>
            </w:pPr>
            <w:r>
              <w:t>A través de la página web de Swipcar se puede contratar un coche de renting en tan sólo 5 minutos, cómodamente desde el teléfono móvil o el ordenador y en unos sencillos pasos. Una vez elegido el vehículo y cuota mensual, se procede a la aprobación y firma del contrato. Finalmente, se entrega el coche en el concesionario más cercano al lugar de residencia del cliente. Otra de las ventajas del renting, es que el usuario no se tiene que preocupar de gestiones como la matriculación y la puesta a punto del vehículo.</w:t>
            </w:r>
          </w:p>
          <w:p>
            <w:pPr>
              <w:ind w:left="-284" w:right="-427"/>
              <w:jc w:val="both"/>
              <w:rPr>
                <w:rFonts/>
                <w:color w:val="262626" w:themeColor="text1" w:themeTint="D9"/>
              </w:rPr>
            </w:pPr>
            <w:r>
              <w:t>Swipcar dispone de una gran variedad de ofertas adaptadas a las necesidades y prioridades de cada usuario. Es posible hacerse con un coche compacto como el Opel Corsa de última generación desde 216€ al mes, o si prefieres los SUV, puedes conducir un Nissan Qashqai equipado con las últimas novedades en tecnología desde 304€ al mes. Si lo que se quiere es un coche premium automático y a un precio contenido, está a disposición un Audi Q2 desde 368€ al mes.</w:t>
            </w:r>
          </w:p>
          <w:p>
            <w:pPr>
              <w:ind w:left="-284" w:right="-427"/>
              <w:jc w:val="both"/>
              <w:rPr>
                <w:rFonts/>
                <w:color w:val="262626" w:themeColor="text1" w:themeTint="D9"/>
              </w:rPr>
            </w:pPr>
            <w:r>
              <w:t>Estas cuotas son tan atractivas porque incluyen todos los servicios asociados al vehículo: seguro a todo riesgo, impuestos de circulación, mantenimiento y reparaciones, asistencia en carretera, cambio de neumáticos y cualquier gestión relacionada con el coche. El usuario solo tendrá que ocuparse de la gasolina.</w:t>
            </w:r>
          </w:p>
          <w:p>
            <w:pPr>
              <w:ind w:left="-284" w:right="-427"/>
              <w:jc w:val="both"/>
              <w:rPr>
                <w:rFonts/>
                <w:color w:val="262626" w:themeColor="text1" w:themeTint="D9"/>
              </w:rPr>
            </w:pPr>
            <w:r>
              <w:t>Especializada en ofrecer un servicio de renting completo a particulares, autónomos y empresas, Swipcar ya cuenta con más de 70 modelos disponibles de las principales marcas.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Sendra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636177348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https://www.notasdeprensa.es/swipcar-el-marketplace-destacado-en-coches-de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Entretenimiento Emprendedores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