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Sprinter incorpora la marca Brooks a su sección de running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deportiva amplía su cartera de marcas internacionales con una enseña especializada en running y dirigida a corredores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Sprinter, la cadena líder en distribución de moda y materiales deportivos, ha incorporado dentro de su sección de calzado de running la marca Brooks, especializada en equipar a corredores de alto rendimiento. De esta manera, la cadena amplía su cartera de marcas, dirigiéndose así no solo a aquellos deportistas que buscan la mejor calidad-precio, sino también a un público especialista y exigente.</w:t>
            </w:r>
          </w:p>
          <w:p>
            <w:pPr>
              <w:ind w:left="-284" w:right="-427"/>
              <w:jc w:val="both"/>
              <w:rPr>
                <w:rFonts/>
                <w:color w:val="262626" w:themeColor="text1" w:themeTint="D9"/>
              </w:rPr>
            </w:pPr>
            <w:r>
              <w:t>Brooks llega a las tiendas Sprinter con una colección de cinco modelos de zapatillas pensadas para corredores expertos que buscan sujeción y ligereza. Además, cada uno de estos modelos está diseñado para adaptarse a los diferentes tipos de runners, tanto por peso y pisada, como por tipo de carrera.</w:t>
            </w:r>
          </w:p>
          <w:p>
            <w:pPr>
              <w:ind w:left="-284" w:right="-427"/>
              <w:jc w:val="both"/>
              <w:rPr>
                <w:rFonts/>
                <w:color w:val="262626" w:themeColor="text1" w:themeTint="D9"/>
              </w:rPr>
            </w:pPr>
            <w:r>
              <w:t>La nueva marca estará disponible a partir de la segunda quincena de enero en la tienda online de Sprinter y se venderá de manera física en 9 tiendas de España: Sprinter Pulianas en Granada, Sprinter Castellón, Sprinter La Loma en Jaén, Sprinter Plenilunio en Madrid, Sprinter Ciudad Real, Sprinter Benidorm, Sprinter Jerez de la Frontera y Sprinter Los Arcos en Sevilla. Sin embargo, los cinco modelos se pueden conseguir en cualquier tienda Sprinter gracias a su sistema de venta multicanal.</w:t>
            </w:r>
          </w:p>
          <w:p>
            <w:pPr>
              <w:ind w:left="-284" w:right="-427"/>
              <w:jc w:val="both"/>
              <w:rPr>
                <w:rFonts/>
                <w:color w:val="262626" w:themeColor="text1" w:themeTint="D9"/>
              </w:rPr>
            </w:pPr>
            <w:r>
              <w:t>Cinco modelos, cinco prestaciones</w:t>
            </w:r>
          </w:p>
          <w:p>
            <w:pPr>
              <w:ind w:left="-284" w:right="-427"/>
              <w:jc w:val="both"/>
              <w:rPr>
                <w:rFonts/>
                <w:color w:val="262626" w:themeColor="text1" w:themeTint="D9"/>
              </w:rPr>
            </w:pPr>
            <w:r>
              <w:t>Comodidad en cada pisada: Glycerin 15Las zapatillas con la pisada más suave. Cuentan con amortiguación DNA, un nuevo y revolucionario sistema formado a partir de un gel que según el peso y la velocidad, se adapta de manera diferente a cada corredor. Cuentan, además, con zonas acolchadas de transición para aportar una mayor comodidad. Su upper con revestimiento 3D Stretch Point optimizado ofrece un gran ajuste y una gran sensación de adaptación a la pisada. Precio: 170 euros</w:t>
            </w:r>
          </w:p>
          <w:p>
            <w:pPr>
              <w:ind w:left="-284" w:right="-427"/>
              <w:jc w:val="both"/>
              <w:rPr>
                <w:rFonts/>
                <w:color w:val="262626" w:themeColor="text1" w:themeTint="D9"/>
              </w:rPr>
            </w:pPr>
            <w:r>
              <w:t>Mayor amortiguación de impactos: Ghost 10Las Ghost 10 aseguran una pisada ultrasuave y la mayor comodidad al practicar running. Cuentan con una media suela amortiguadora y una almohadilla absorbe-impactos que se adaptan a la pisada individual de cada deportista, garantizando el buen desempeño de la actividad física. Precio: 140 euros</w:t>
            </w:r>
          </w:p>
          <w:p>
            <w:pPr>
              <w:ind w:left="-284" w:right="-427"/>
              <w:jc w:val="both"/>
              <w:rPr>
                <w:rFonts/>
                <w:color w:val="262626" w:themeColor="text1" w:themeTint="D9"/>
              </w:rPr>
            </w:pPr>
            <w:r>
              <w:t>Diseño aerodinámico: Modelo RevelSu upper de punto plano – para un ajuste óptimo y aerodinámico –, su empeine elástico y su mediasuela DNA con gran nivel de amortiguación, se unen a un espectacular diseño para ofrecer unas zapatillas listas para todo. Precio: 100 euros</w:t>
            </w:r>
          </w:p>
          <w:p>
            <w:pPr>
              <w:ind w:left="-284" w:right="-427"/>
              <w:jc w:val="both"/>
              <w:rPr>
                <w:rFonts/>
                <w:color w:val="262626" w:themeColor="text1" w:themeTint="D9"/>
              </w:rPr>
            </w:pPr>
            <w:r>
              <w:t>Máxima ligereza: modelo Launch 5Con un ajuste ligero y aerodinámico y una amortiguación energizante, las Launch 5 aportan sensación de ligereza bajo los pies gracias a su media suela DNA y a su upper de caucho. Las zapatillas perfectas para quien busca ligereza a la hora de correr. Precio: 120 euros</w:t>
            </w:r>
          </w:p>
          <w:p>
            <w:pPr>
              <w:ind w:left="-284" w:right="-427"/>
              <w:jc w:val="both"/>
              <w:rPr>
                <w:rFonts/>
                <w:color w:val="262626" w:themeColor="text1" w:themeTint="D9"/>
              </w:rPr>
            </w:pPr>
            <w:r>
              <w:t>Modelo de montaña: Cascadia 12Lejos del asfalto, las zapatillas Cascadia 12 son el calzado de trail más versatil. Combinan amortiguación protectora, ajuste adaptativo y tracción versátil para garantizar una mayor flexibilidad en el impulso y adaptarse a cada tipo de pisada. Precio: 140 euros</w:t>
            </w:r>
          </w:p>
          <w:p>
            <w:pPr>
              <w:ind w:left="-284" w:right="-427"/>
              <w:jc w:val="both"/>
              <w:rPr>
                <w:rFonts/>
                <w:color w:val="262626" w:themeColor="text1" w:themeTint="D9"/>
              </w:rPr>
            </w:pPr>
            <w:r>
              <w:t>Sobre SprinterEl Grupo Sprinter es uno de los líderes nacionales en la distribución de moda sport, complementos y material deportivo. Con más de 126 puntos de venta y presente en 14 comunidades autónomas, cuenta con una amplia gama de primeras marcas deportivas de prestigio internacional, modelos diseñados en exclusiva para la cadena, así como con 12 marcas propias. La elevada relación calidad/precio en todos sus productos hace que Sprinter se posicione como un referente en el mercado de los artículos deportivos.</w:t>
            </w:r>
          </w:p>
          <w:p>
            <w:pPr>
              <w:ind w:left="-284" w:right="-427"/>
              <w:jc w:val="both"/>
              <w:rPr>
                <w:rFonts/>
                <w:color w:val="262626" w:themeColor="text1" w:themeTint="D9"/>
              </w:rPr>
            </w:pPr>
            <w:r>
              <w:t>Acerca de Brooks RunningBrooks Running es una compañía especializada en artículos deportivos que vende zapatillas de gran rendimiento, ropa, sujetadores y accesorios deportivos en más de 50 países de todo el mundo. El objetivo de Brooks es animar a todas las personas para que corran y se mantengan activas con innovadores artículos deportivos diseñados para correr más rápido, más lejos y durante más tiempo. Este objetivo se refleja en la filosofía “Run Happy” de Brooks que celebra y apoya el deporte del running y a los corredores de todo el mundo. Fundada en 1914, Brooks pertenece al grupo Berkshire Hathaway Inc. y tiene su sede principal en Seattle (EE.UU.). Se les puede conocer mejor visitando http://www.brooksrunning.com/ o siguiéndoles en Instagram (@brooksrunninges) y en Facebook (https://www.facebook.com/brooksrunning.es/).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Bermejo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https://www.notasdeprensa.es/sprinter-incorpora-la-marca-brooks-a-su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