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02/11/2017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Sofise supera los 2000 arquitectos asegurados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más de 22 años de experiencia en el sector de los seguros, Sofise ha logrado establecerse como una de las aseguradoras más interesantes del sector de la arquitectura. Gracias a ello, la empresa ha logrado superar ya los 2000 arquitectos asegurados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hace 10 años, la correduría de seguros Sofise con sede en Alicante, se ha especializado en dar servicio al gremio de arquitectos y técnicos, mejorando incluso las condiciones que ofrecen las mutuas profesionales en relación al seguro arquitectos, tanto en precio como en calidad humana y de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Avalados por las mejores aseguradoras de España, Sofise ha sabido diseñar el producto perfecto para los arquitectos de nuestros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seguro de responsabilidad civil profesional para los arquitectos y técnicos es un seguro que, aunque no es obligatorio tenerlo, es vital para poder ejercer de forma segura la profesión de la arquitectura, quedando protegido el patrimonio del profesional y proporcionando una garantía a sus clientes. De lo contrario, el profesional tendría que hacer frente con su patrimonio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factores más importantes en cualquier tipo de seguro es obtener la cobertura en aquellos supuestos con los que trabaja el profesional y desarrolla su actividad profesional, para evitar tener que pagar de más por cláusulas o supuestos que rara vez se vayan a dar. En el caso de los arquitectos, es fundamental que queden protegidos aquellos casos en los que trabaja el profesional y que le aporten confianza y seguridad ante cualquier reclamación por parte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características más relevantes del seguro de arquitectos que ofrece la compañía Sofise y motivos principales por los que cuenta ya con más de 2.000 clientes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Retroactividad ilimitada, que significa que todos los trabajos realizados por los arquitectos y técnicos a lo largo de su carrera profesional quedan asegurados.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Cobertura en todo el mundo a excepción de los países de Puerto Rico, Canadá y USA.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Realización del cálculo de la prima sobre la previsión que se tiene de facturación, sin tener la obligación de presentar ningún tipo de declaración por obra o de pagar primas extras.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Cobertura desde 100.000€ de capital hasta un 1.250.000 € para cada siniestro.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Inclusión de todos los proyectos, informes, evaluaciones, etc. realizados, sin que exista la necesidad de informarles. Queda incluida toda la actividad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Eliminación de franquicias.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seguro de arquitectos que ofrece Sofise también está dirigido a otras actividades profesionales relacionadas en el sector como la de Project Manager y Project Monitor, o profesionales que disponen de una doble titulación como la de arquitecto superior y arquitecto técnico.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ofrecen un especial en la póliza para profesionales que cesan su actividad o se jubilan, para que cuenten con la garantía de estar cubiertos aun cuando no se encuentren en activo.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Sofise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http://www.sofise.es/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965 264 755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https://www.notasdeprensa.es/sofise-supera-los-2000-arquitectos-asegurados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Seguros Recursos humanos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