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Alcobendas, 28108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Σtos, el primer vehículo completamente autónomo, se presenta en el Salón del Motor de Ginebra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prototipo, desarrollado por Rinspeed, cuenta con un mini ordenador industrial que registra continuamente los datos de conducción y del motor. DEKRA, que coopera con el proyecto como socio independiente, evalúa y controla los datos del prototipo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suizo Rinspeed presentará por primera vez en Europa, en el Salón Internacional del motor de  Ginebra, su prototipo de vehículo completamente autónomo llamado Σtos, con los que Dekra Automobil GmbH ha cooperado como socio independiente del proyecto.</w:t>
            </w:r>
          </w:p>
          <w:p>
            <w:pPr>
              <w:ind w:left="-284" w:right="-427"/>
              <w:jc w:val="both"/>
              <w:rPr>
                <w:rFonts/>
                <w:color w:val="262626" w:themeColor="text1" w:themeTint="D9"/>
              </w:rPr>
            </w:pPr>
            <w:r>
              <w:t>Σtos cuenta con un dron situado en la parte trasera con el que interactúa para la realización de diversas tareas relacionadas con la conducción gracias al análisis de los elementos que rodean al vehículo. Además, tiene un mini ordenador industrial inteligente llamado ‘Mica’ –desarrollado por Harting, compañía especialista en conectividad industrial- que monitoriza constantemente los datos de conducción y la actividad del motor.</w:t>
            </w:r>
          </w:p>
          <w:p>
            <w:pPr>
              <w:ind w:left="-284" w:right="-427"/>
              <w:jc w:val="both"/>
              <w:rPr>
                <w:rFonts/>
                <w:color w:val="262626" w:themeColor="text1" w:themeTint="D9"/>
              </w:rPr>
            </w:pPr>
            <w:r>
              <w:t>El control y la evaluación de los datos recogidos por Mica es el ámbito de trabajo donde la organización internacional de expertos DEKRA entra a formar parte del proyecto como un socio independiente y neutral. Y es que “los vehículos del futuro altamente automatizados requieren una valoración independiente de datos en diversos escenarios” señala el Dr. Gerd Neumann, Presidente del Management Board de DEKRA Automobil GmbH.</w:t>
            </w:r>
          </w:p>
          <w:p>
            <w:pPr>
              <w:ind w:left="-284" w:right="-427"/>
              <w:jc w:val="both"/>
              <w:rPr>
                <w:rFonts/>
                <w:color w:val="262626" w:themeColor="text1" w:themeTint="D9"/>
              </w:rPr>
            </w:pPr>
            <w:r>
              <w:t>Los registros controlados a los que se hace referencia van más allá del consumo de combustible, las distancias o velocidades: también se tratan los mensajes de error de los diferentes sistemas. “Estos datos pueden ser de enorme interés económico, tanto para los operadores de flotas, como para los particulares propietarios de vehículos y desde esta perspectiva pueden ser analizados", apunta Neumann.El papel de expertos independientes en los vehículos autónomosCon la irrupción de este tipo de prototipos, la monitorización de los datos puede ser de importancia vital para aclarar cuestiones que puedan surgir durante su uso. “Para satisfacer a todas las partes implicadas y, en función de los acuerdos contractuales entre, por ejemplo, el fabricante y el propietario del vehículo, la valoración de esos datos por un tercero independiente y neutral es indispensable”, asegura el especialista de DEKRA.</w:t>
            </w:r>
          </w:p>
          <w:p>
            <w:pPr>
              <w:ind w:left="-284" w:right="-427"/>
              <w:jc w:val="both"/>
              <w:rPr>
                <w:rFonts/>
                <w:color w:val="262626" w:themeColor="text1" w:themeTint="D9"/>
              </w:rPr>
            </w:pPr>
            <w:r>
              <w:t>"El tema de la evaluación independiente de los datos del vehículo será cada vez más importante en los próximos años”, continúa. "Es por eso que nos estamos posicionando como la organización líder en ensayos y certificación. Esperamos que nuestra cooperación en el proyecto  and #39;Σtos and #39; dé lugar a una serie de conclusiones que nos ayuden a avanzar en esta área”, concluye.</w:t>
            </w:r>
          </w:p>
          <w:p>
            <w:pPr>
              <w:ind w:left="-284" w:right="-427"/>
              <w:jc w:val="both"/>
              <w:rPr>
                <w:rFonts/>
                <w:color w:val="262626" w:themeColor="text1" w:themeTint="D9"/>
              </w:rPr>
            </w:pPr>
            <w:r>
              <w:t>Acerca de DEKRADEKRA ha estado activa en el campo de la seguridad durante 90 años. Fundada en 1925, es hoy una de las organizaciones de expertos líderes en el mundo.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Con sus 4 delegaciones establecidas en Madrid, Barcelona, Málaga y Valencia, DEKRA en España cerró 2015 con una facturación de 52 millones de euros, con un crecimiento del 130% frente al año anterior y con 456 empleados. Presente en sus 3 unidades de negocio principales, Automoción, Industrial y Personal, prevé un crecimiento importante de acuerdo con las nuevas oportunidades del mercado para los años venideros.</w:t>
            </w:r>
          </w:p>
          <w:p>
            <w:pPr>
              <w:ind w:left="-284" w:right="-427"/>
              <w:jc w:val="both"/>
              <w:rPr>
                <w:rFonts/>
                <w:color w:val="262626" w:themeColor="text1" w:themeTint="D9"/>
              </w:rPr>
            </w:pPr>
            <w:r>
              <w:t>Para obtener más información sobre el "Σtos," visitar www.rinspeed.com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 S.L. C/ Francisco Gervás, nº 4 (Alcobendas, Madrid)</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https://www.notasdeprensa.es/sigmatos-el-primer-vehiculo-completamente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