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DGAP-Media el 15/06/2018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Shareholder Value Management AG lidera una campaña para buscar representación en la junta de EDP Renovaveis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Frankfurter Aktienfonds für Stiftungen (ISIN: DE000A0M8HD2) y otros fondos asesorados por Shareholder Value Management AG ('SVM') han comprado recientemente 17,6 millones de acciones de EDP Renovaveis (ISIN: ES0127797019) ('EDPR' o 'la Compañía')  representando así el 2% del capital social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Posteriormente, SVM lideró un esfuerzo entre ciertos accionistas minoritarios que tienen una participación conjunta de aproximadamente el 6% para ejercer el derecho de representación proporcional, solicitando el nombramiento del Sr. Alejandro Fernández de Araoz para el Consejo de Administración. Se puede encontrar más información sobre el Sr. Alejandro Fernández de Araoz en la siguiente URL: https://www.araozyrueda.com/en/team/alejandro-fernandez-de-araoz-1/</w:t>
            </w:r>
          </w:p>
          <w:p>
            <w:pPr>
              <w:ind w:left="-284" w:right="-427"/>
              <w:jc w:val="both"/>
              <w:rPr>
                <w:rFonts/>
                <w:color w:val="262626" w:themeColor="text1" w:themeTint="D9"/>
              </w:rPr>
            </w:pPr>
            <w:r>
              <w:t>SVM aplaude tanto a EDPR como a su empresa matriz Energias de Portugal (ISIN: PTEDP0AM0009) ( and #39;EDP and #39;) por respetar la solicitud al incluir el nombramiento de nuestro director en el orden del día de la próxima junta de accionistas de EDPR que se celebrará el 27 de junio de 2018. Además, SVM cree que la alta calidad de los activos subyacentes de EDPR, combinada con la inclusión de la representación de accionistas minoritarios en el gobierno de la compañía, finalmente determinará una creación de valor significativa para todos los accionistas y, en consecuencia, SVM espera permanecer como un estable, y de largo plazo, accionista. Shareholder Value Management AG es una sociedad de inversión con sede en Frankfurt con 3.000 millones de euros en activos bajo gestión/asesoramiento. SVM sigue los principios de  and #39;Value Investing and #39; y adopta un enfoque activo en la gestión de las empresas de su cartera, participando frecuentemente en un diálogo constructivo y colaborando con ellos para contribuir a la creación de valor a largo plazo para los accionistas. En caso de que surjan preguntas, consulte a las siguientes personas: Preguntas de la prensa:Juan Antonio TarjueloEstudio de Comunicacionjtarjuelo@estudiodecomunicacion.comTeléfono: 0034 91 576 52 50  Preguntas de los accionistas:GeorgesonStefano Marinis.marini@georgeson.com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Antonio Tarjuelo</w:t>
      </w:r>
    </w:p>
    <w:p w:rsidR="00C31F72" w:rsidRDefault="00C31F72" w:rsidP="00AB63FE">
      <w:pPr>
        <w:pStyle w:val="Sinespaciado"/>
        <w:spacing w:line="276" w:lineRule="auto"/>
        <w:ind w:left="-284"/>
        <w:rPr>
          <w:rFonts w:ascii="Arial" w:hAnsi="Arial" w:cs="Arial"/>
        </w:rPr>
      </w:pPr>
      <w:r>
        <w:rPr>
          <w:rFonts w:ascii="Arial" w:hAnsi="Arial" w:cs="Arial"/>
        </w:rPr>
        <w:t>Estudio de Comunicacion</w:t>
      </w:r>
    </w:p>
    <w:p w:rsidR="00AB63FE" w:rsidRDefault="00C31F72" w:rsidP="00AB63FE">
      <w:pPr>
        <w:pStyle w:val="Sinespaciado"/>
        <w:spacing w:line="276" w:lineRule="auto"/>
        <w:ind w:left="-284"/>
        <w:rPr>
          <w:rFonts w:ascii="Arial" w:hAnsi="Arial" w:cs="Arial"/>
        </w:rPr>
      </w:pPr>
      <w:r>
        <w:rPr>
          <w:rFonts w:ascii="Arial" w:hAnsi="Arial" w:cs="Arial"/>
        </w:rPr>
        <w:t>+34915765250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https://www.notasdeprensa.es/shareholder-value-management-ag-lidera-una-campana-para-buscar-representacion-en-la-junta-de-edp-renovaveis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