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27/12/2017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es autónomo? Estas son las tendencias digitales para el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necesidad de expansión que tiene un autónomo para captar clientes, le está obligando a adaptarse a los nuevos tiempos digitales pero, ¿cuáles son las tendencias en este nuevo marco?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hay una cualidad que tiene que tener un autónomo es la de tener la capacidad de adaptarse. De ahí la importancia de comprender el nuevo escenario digital que se cierne sobre ellos. Sin embargo, no es suficiente con actuar. Hay que hacerlo con un rumbo bien definido que tenga como hilo conductor las tendencias digitales actuales.</w:t>
            </w:r>
          </w:p>
          <w:p>
            <w:pPr>
              <w:ind w:left="-284" w:right="-427"/>
              <w:jc w:val="both"/>
              <w:rPr>
                <w:rFonts/>
                <w:color w:val="262626" w:themeColor="text1" w:themeTint="D9"/>
              </w:rPr>
            </w:pPr>
            <w:r>
              <w:t>La página web como punto de encuentro con los potenciales clientesNo importa en qué lugar de la geografía española se encuentre el autónomo de turno. La inversión en una página web es vital. Son muchas las empresas de diseño web en Valencia, en Madrid, en Bilbao e incluso en ciudades más pequeñas como Ciudad Real, las que pueden proporcionar este canal de comunicación a un precio competitivo.</w:t>
            </w:r>
          </w:p>
          <w:p>
            <w:pPr>
              <w:ind w:left="-284" w:right="-427"/>
              <w:jc w:val="both"/>
              <w:rPr>
                <w:rFonts/>
                <w:color w:val="262626" w:themeColor="text1" w:themeTint="D9"/>
              </w:rPr>
            </w:pPr>
            <w:r>
              <w:t>Gracias a ello el autónomo podrá llegar a donde antes jamás habría pensado que podría. ¿Por qué renunciar a expandirse más allá de su área más local?</w:t>
            </w:r>
          </w:p>
          <w:p>
            <w:pPr>
              <w:ind w:left="-284" w:right="-427"/>
              <w:jc w:val="both"/>
              <w:rPr>
                <w:rFonts/>
                <w:color w:val="262626" w:themeColor="text1" w:themeTint="D9"/>
              </w:rPr>
            </w:pPr>
            <w:r>
              <w:t>Posibilidades de expansión en las redes socialesY hablando de expansión, nada mejor que las redes sociales para continuar con este proceso. Cientos de miles de personas, diariamente, consultan sus perfiles de Facebook, Twitter o Instagram.</w:t>
            </w:r>
          </w:p>
          <w:p>
            <w:pPr>
              <w:ind w:left="-284" w:right="-427"/>
              <w:jc w:val="both"/>
              <w:rPr>
                <w:rFonts/>
                <w:color w:val="262626" w:themeColor="text1" w:themeTint="D9"/>
              </w:rPr>
            </w:pPr>
            <w:r>
              <w:t>Con estos datos, el autónomo se ve en la obligación de incorporar alguno de estos medios a su nueva estrategia digital. Una gran cantidad de potenciales clientes está esperando a ser atendidos en sus necesidades.</w:t>
            </w:r>
          </w:p>
          <w:p>
            <w:pPr>
              <w:ind w:left="-284" w:right="-427"/>
              <w:jc w:val="both"/>
              <w:rPr>
                <w:rFonts/>
                <w:color w:val="262626" w:themeColor="text1" w:themeTint="D9"/>
              </w:rPr>
            </w:pPr>
            <w:r>
              <w:t>Las posibilidades de los nuevos canales como YouTubeNo obstante, una estrategia de marketing digital en Valencia, como en cualquier otra provincia, no estaría completa sin la inclusión de uno de los canales de comunicación que está teniendo más impacto en la actualidad como es el caso de YouTube.</w:t>
            </w:r>
          </w:p>
          <w:p>
            <w:pPr>
              <w:ind w:left="-284" w:right="-427"/>
              <w:jc w:val="both"/>
              <w:rPr>
                <w:rFonts/>
                <w:color w:val="262626" w:themeColor="text1" w:themeTint="D9"/>
              </w:rPr>
            </w:pPr>
            <w:r>
              <w:t>Contenidos frescos, ágiles, directos y concretos son claves para llegar a un público, a unas personas que pueden ser futuros clientes, que utilizan está plataforma como buscador. No en vano, las últimas estadísticas arrojan un dato demoledor: la plataforma de reproducción de vídeos ya es la segunda opción elegida para buscar información, productos y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AGUILERA GAVILAN</w:t>
      </w:r>
    </w:p>
    <w:p w:rsidR="00C31F72" w:rsidRDefault="00C31F72" w:rsidP="00AB63FE">
      <w:pPr>
        <w:pStyle w:val="Sinespaciado"/>
        <w:spacing w:line="276" w:lineRule="auto"/>
        <w:ind w:left="-284"/>
        <w:rPr>
          <w:rFonts w:ascii="Arial" w:hAnsi="Arial" w:cs="Arial"/>
        </w:rPr>
      </w:pPr>
      <w:r>
        <w:rPr>
          <w:rFonts w:ascii="Arial" w:hAnsi="Arial" w:cs="Arial"/>
        </w:rPr>
        <w:t>Diseño Web Valencia | Agencia SEO y Marketing Digital</w:t>
      </w:r>
    </w:p>
    <w:p w:rsidR="00AB63FE" w:rsidRDefault="00C31F72" w:rsidP="00AB63FE">
      <w:pPr>
        <w:pStyle w:val="Sinespaciado"/>
        <w:spacing w:line="276" w:lineRule="auto"/>
        <w:ind w:left="-284"/>
        <w:rPr>
          <w:rFonts w:ascii="Arial" w:hAnsi="Arial" w:cs="Arial"/>
        </w:rPr>
      </w:pPr>
      <w:r>
        <w:rPr>
          <w:rFonts w:ascii="Arial" w:hAnsi="Arial" w:cs="Arial"/>
        </w:rPr>
        <w:t>696148347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https://www.notasdeprensa.es/se-es-autonomo-estas-son-las-tendencias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Valencia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