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26/02/2013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Saturn celebra la campaña 'Tecnología sin 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Saturn, la mayor especialista de Europa en distribución de informática, electrónica de consumo y entretenimiento, celebrala nueva campaña ‘Tecnología sin 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Saturn, la mayor especialista de Europa en distribución de informática, electrónica de consumo y entretenimiento, celebra  la nueva campaña ‘Tecnología sin IVA’. Durante un único día, el 2 de marzo los clientes de Saturn podrán beneficiarse de un ahorro considerable al restarse el 21% del IVA de todos los productos que se encuentren en las tiendas Saturn de España, a excepción de servicios, libros y productos de telefonía con operador.</w:t>
            </w:r>
          </w:p>
          <w:p>
            <w:pPr>
              <w:ind w:left="-284" w:right="-427"/>
              <w:jc w:val="both"/>
              <w:rPr>
                <w:rFonts/>
                <w:color w:val="262626" w:themeColor="text1" w:themeTint="D9"/>
              </w:rPr>
            </w:pPr>
            <w:r>
              <w:t>	Como años anteriores, esta es una de las acciones más esperadas del año, donde se espera una gran afluencia de clientes en nuestras tiendas de Madrid, Comunidad Valenciana, Islas Canarias, Asturias y Murcia. 		*Descuento equivalente al importe del IVA aplicable a cada producto. A pesar de que todos los productos incluyen IVA, quitamos el 21% del IVA, que se aplica a la base imponible del producto. Para calcular el descuento es necesario dividir el PVP/1,21.</w:t>
            </w:r>
          </w:p>
          <w:p>
            <w:pPr>
              <w:ind w:left="-284" w:right="-427"/>
              <w:jc w:val="both"/>
              <w:rPr>
                <w:rFonts/>
                <w:color w:val="262626" w:themeColor="text1" w:themeTint="D9"/>
              </w:rPr>
            </w:pPr>
            <w:r>
              <w:t>	Acerca de Saturn	Las tiendas Saturn se caracterizan por su amplio surtido de más de 100,000 productos de marca de electrónica de consumo, su personal competente, con un servicio excelente y a precios constantemente bajos. Fundada en 1961, la compañía englobada en el grupo Media-Saturn-Holding GmbH, opera independientemente desde 1990 y suelen estar ubicadas en centro ciudad en una amplia zona de venta de hasta 18,000 m2, como es el caso de Hamburgo. En la actualidad, Saturn tiene ocho tiendas en España, 239 centros en 14 países europeos.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Monica Fidelis</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93 362 08 40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https://www.notasdeprensa.es/saturn-celebra-la-campaa-tecnologa-sin-iva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