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SAPPHIRA, fabricante de Aparatología de Estética, prosigue su rápida y arrolladora expansión en España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Sapphira Privé, la cadena de belleza médico-estético presente a nivel internacional y nacional, prevé la apertura de más franquicias este 2020 en España tras el éxito rotundo de las expectativas barajadas 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Sapphira Privé, la marca líder en el sector de medicina-estética avanzada concluyó el pasado 2019 con más de 12 aperturas de nuevos centros ubicados a lo largo de todo el territorio nacional de la mano de la consultora Tormo Franquicias Consulting.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destaca por ofrecer a los consumidores tratamientos innovadores y efectivos respaldados con la última tecnología en aparatología electro-estética. Sapphira Privé emplea como factor diferencial su precio competitivo, combinado con sus 10 años de experiencia en el sector y una idea de negocio que ofrece tratamientos a medida de los pacientes, desde múltiples tipos de tratamientos faciales y corporales no invasivos, hasta tratamientos de medicina-estética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enseña potencia como ventaja competitiva su gran prestigio en el sector de la estética gracias a su amplia trayectoria profesional basada en la eficiencia, confianza y especialización como elementos clave para su expansión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Sapphira Privé cuenta con múltiples centros distribuidos alrededor de toda la geografía española: Cambrills, Madrid centro, Arrecife, Manacor, Las Palmas de Gran Canaria, Logroño, Reus, Alicante, Barcelona, Pozuelo de Alarcón,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Supone un modelo empresarial rentable y con gran oportunidad de éxito y crecimiento, ya que el margen de beneficios es muy amplio gracias a su oferta de mercado. Es un concepto de fácil gestión ideal para inversores o emprendedores, ya que la central ofrece un pack promocional para la apertura de nuevos centros irresistible.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reconocida marca europea de Aparatología y Franquicias SAPPHIRA ofrece a los franquiciados un proyecto completo con dos líneas de negocio muy demandadas por la sociedad que supone una garantía de éxito. Además, la central permite a los nuevos emprendedores ampliar los tratamientos o actividades como, por ejemplo: dietética y nutrición, quiromasaje, etc. Poniendo a su disposición una enseña flexible cuyo objetivo se focaliza en la competitividad y atención al público y sus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multidisciplinar de la enseña considera fundamental el crecimiento profesional y económico de sus franquiciados, por ello, promueven un proyecto con grandes ventajas entre las que se encuentran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franquiciados NO pagan canon de entrada, ni royalty mensual. El objetivo es disminuir al máximo los gastos y permitir la mayor ganancia en el menor tiempo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central NO impone los precios de los tratamientos. El objetivo es que los franquiciados se conviertan en el centro más competitivo de su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Sapphira Privé, la marca fabricante mundial de Aparatología electro-estética, pone a disposición del franquiciado un plan renove con precios reducidos y especiales para la maquinaria.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valora nuevas franquicias a lo largo del año que viene, estimando buenas expectativas en base a los resultados obtenidos durante el año 2019, debido a la gestión y asesoramiento de la central con los franquiciados y a la gran acogida que presenta el lanzamiento de su pack promocional de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la franquicia, no dude en ponerse en contacto con el departamento de expansión de Tormo Franquicias Consulting, que le ayudará en todo lo que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https://www.notasdeprensa.es/sapphira-fabricante-de-aparatologia-de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