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Saca el máximo partido a Linux con los servidores Power de IBM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servidores Power de IBM ofrecen una alternativa escalable y rentable para aprovechar al máximo este sistema operativo. Además, aportan soluciones propias para que las empresas saquen el mayor partido del Big Data.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Cada vez son más las empresas que se decantan por Linux para conseguir las aplicaciones que necesitan, ya que  permite un alto grado de personalización para cubrir todas las demandas de cada compañía.</w:t>
            </w:r>
          </w:p>
          <w:p>
            <w:pPr>
              <w:ind w:left="-284" w:right="-427"/>
              <w:jc w:val="both"/>
              <w:rPr>
                <w:rFonts/>
                <w:color w:val="262626" w:themeColor="text1" w:themeTint="D9"/>
              </w:rPr>
            </w:pPr>
            <w:r>
              <w:t>	Con el fin de sacar el máximo partido de este sistema, los servidores Power de IBM que ofrece Logicalis son una alternativa optimizada, escalable y rentable que permite reducir costes gracias a la disminución de las redes de servidores por efecto de la consolidación y la virtualización.</w:t>
            </w:r>
          </w:p>
          <w:p>
            <w:pPr>
              <w:ind w:left="-284" w:right="-427"/>
              <w:jc w:val="both"/>
              <w:rPr>
                <w:rFonts/>
                <w:color w:val="262626" w:themeColor="text1" w:themeTint="D9"/>
              </w:rPr>
            </w:pPr>
            <w:r>
              <w:t>	Linux en servidores Power es la única infraestructura que permite una escalabilidad tanto horizontal como vertical para adaptarse al máximo a las necesidades de su empresa, algo que no se consigue con los servidores X86 básicos.</w:t>
            </w:r>
          </w:p>
          <w:p>
            <w:pPr>
              <w:ind w:left="-284" w:right="-427"/>
              <w:jc w:val="both"/>
              <w:rPr>
                <w:rFonts/>
                <w:color w:val="262626" w:themeColor="text1" w:themeTint="D9"/>
              </w:rPr>
            </w:pPr>
            <w:r>
              <w:t>	Diferentes distribuciones estándar de Linux se ejecutan en estos servidores de forma nativa, a la par que cuenta con soluciones propias de Big Data, tanto para datos almacenados como para datos activos, que permiten a las empresas aprovechar de la mejor forma los datos que genera su negocio.</w:t>
            </w:r>
          </w:p>
          <w:p>
            <w:pPr>
              <w:ind w:left="-284" w:right="-427"/>
              <w:jc w:val="both"/>
              <w:rPr>
                <w:rFonts/>
                <w:color w:val="262626" w:themeColor="text1" w:themeTint="D9"/>
              </w:rPr>
            </w:pPr>
            <w:r>
              <w:t>	Los servidores Power de IBM potencian las capacidades de análisis de Linux, de manera que las empresas pueden disponer de los mismos con mayor celeridad.</w:t>
            </w:r>
          </w:p>
          <w:p>
            <w:pPr>
              <w:ind w:left="-284" w:right="-427"/>
              <w:jc w:val="both"/>
              <w:rPr>
                <w:rFonts/>
                <w:color w:val="262626" w:themeColor="text1" w:themeTint="D9"/>
              </w:rPr>
            </w:pPr>
            <w:r>
              <w:t>	Sus opciones de virtualización de servidores más escalables y eficientes permiten a las empresas confiar en Linux para controlar sus aplicaciones críticas, como el correo electrónico o la web.</w:t>
            </w:r>
          </w:p>
          <w:p>
            <w:pPr>
              <w:ind w:left="-284" w:right="-427"/>
              <w:jc w:val="both"/>
              <w:rPr>
                <w:rFonts/>
                <w:color w:val="262626" w:themeColor="text1" w:themeTint="D9"/>
              </w:rPr>
            </w:pPr>
            <w:r>
              <w:t>	Todo esto hace que los servidores Power ofrezcan una alternativa de mayor calidad y menor coste que los servidores X86 tradicionales.</w:t>
            </w:r>
          </w:p>
          <w:p>
            <w:pPr>
              <w:ind w:left="-284" w:right="-427"/>
              <w:jc w:val="both"/>
              <w:rPr>
                <w:rFonts/>
                <w:color w:val="262626" w:themeColor="text1" w:themeTint="D9"/>
              </w:rPr>
            </w:pPr>
            <w:r>
              <w:t>	¿Por qué Logicalis? Porque da soporte a cualquier tipo de empresa y de solución, convirtiéndose en un interlocutor único y válido para poder implantar cualquier tipo de solución de hardware y software de IBM. Además, Logicalis es IBM Power Systems Specialty Partner, un reconocimiento que premia a los Business Partners que realizan una inversión significativa en formación y certificaciones. Así, Logicalis se diferencia en un mercado tan competitivo por la venta e implementación con éxito de soluciones basadas en IBM Power Systems.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Belén Blázquez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https://www.notasdeprensa.es/saca-el-maximo-partido-a-linux-con-los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