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Vigo el 16/11/2017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Roi Scroll nombra a Laura Vázquez Directora de Servicios al Cliente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independiente de marketing online Roi Scroll incorpora a Laura Vázquez como Directora de Servicios al Cliente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independiente de marketing online Roi Scroll, incorpora a Laura Vázquez como Directora de Servicios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Vázquez Viaño es licenciada en Publicidad y Relaciones Públicas con doble Premio Extraordinario Fin de Carrera de la Xunta de Galicia y la Universidad de Vigo. Cuenta con diez años de experiencia en el diseño y desarrollo de estrategias de comunicación y marketing globales y está especializada en comunicación online orientada a la generación de influencia social y engagement.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la fecha y, desde marzo de 2013, Laura desempeñó su labor profesional como Head of Social Media y PR Digital en Havas, encargándose de la dirección estratégica de los clientes y equipos del área social media, digital y relaciones con influencers, así́ como de la elaboración de propuestas de new business, formación in Company, marketing de su unidad de negocio y desarrollo de nuevos productos. Previamente, Laura ocupó el puesto de Consultora Senior de Comunicación y Social Media en Best Relations.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su trayectoria profesional ha trabajado para grandes cuentas como Danone, El Corte Inglés, Suavinex, Vueling, Merck, Hyundai, Iberostar, Häagen-Dazs, Nivea, grupo FCA, Fundación Mapfre, La Interprofesional del Aceite de Oliva de España o Disney,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Roi Scroll refuerza con esta incorporación el valor añadido en marketing y comunicación digital que la firma aporta a marcas como Pescanova, R cable, Ternera Gallega, Kill Paff, grupo Ingapán o Pizza Hut o entre otros. “La incorporación de un talento como el de Laura Vázquez contribuirá a maximizar la capa estratégica y eficiencia del servicio que hasta la fecha aportábamos a nuestros clientes, consolidará el posicionamiento digital de Roi Scroll y contribuirá a que sigamos creciendo en toda España hasta posicionarnos como uno de los mejores players del sector”, explica Javier Barreira, CEO de Roi Scroll.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“Me incorporo al equipo Roi Scroll con gran ilusión, alegría y energía”, asegura Vázquez. “Tener la oportunidad de trabajar desde Galicia para marcas locales y nacionales de primer nivel supone un orgullo y reto apasionantes”. “Especialización, pasión, visión estratégica y de negocio, compromiso, innovación tecnológica, creatividad y trabajo en equipo son algunos de los valores que confío nos ayudarán a multiplicar resultados desde mi nuevo puesto”.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Laura Mª Vázquez es, además, profesora colaboradora en distintas universidades y Escuelas de Negocio como la Universidad Complutense de Madrid, la Escola Superior de Relacions Públiques, Inesdi o la Escuela de Negocios y Dirección; cuenta con trayectoria investigadora en Congresos y Seminarios y es ponente habitual en foros de comunicación digital nacionales.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Roi Scroll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986 91 06 48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https://www.notasdeprensa.es/roi-scroll-nombra-a-laura-vazquez-directora-de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Nombramientos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