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España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anuncia que 227 endeudados en Asturias se han acogido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Asturias se sitúa en la 12ª posición del ranking de casos solicitados por comunidad autónoma con el 2,15 % del total de la cuota de mercado. El despacho de abogados Repara tu deuda ha llevado más del 80% de todos los casos de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la comunidad autónoma de Asturias. "No es un trámite complicado, pero desde que se inicia hasta que se dicta un auto pasan unos meses".</w:t>
            </w:r>
          </w:p>
          <w:p>
            <w:pPr>
              <w:ind w:left="-284" w:right="-427"/>
              <w:jc w:val="both"/>
              <w:rPr>
                <w:rFonts/>
                <w:color w:val="262626" w:themeColor="text1" w:themeTint="D9"/>
              </w:rPr>
            </w:pPr>
            <w:r>
              <w:t>En la Comunidad de Asturias son más de 227 las personas en situación de sobre endeudamiento que se han solicitado acogerse a la Ley de la Segunda Oportunidad, lo que representa el 2,15 % del total en España. De todos los casos tramitados en dicha comunidad, el 85 % los ha llevado a cabo Repara tu Deuda, despacho de abogados que inició su actividad el mismo año que entró en vigor la ley en 2015.Este balance sitúa a la Comunidad de Asturias en el duodécimo puesto del ranking nacional: Cataluña (3954 solicitudes), Madrid (1674), Valencia (984), Andalucía (805), Aragón (589), Islas Baleares (348), Castilla León (325), Galicia (315), Castilla la Mancha (267), el País Vasco (231) y Asturias (227).</w:t>
            </w:r>
          </w:p>
          <w:p>
            <w:pPr>
              <w:ind w:left="-284" w:right="-427"/>
              <w:jc w:val="both"/>
              <w:rPr>
                <w:rFonts/>
                <w:color w:val="262626" w:themeColor="text1" w:themeTint="D9"/>
              </w:rPr>
            </w:pPr>
            <w:r>
              <w:t>De los 10.515 casos en España , el despacho de abogados de Repara tu deuda ha gestionado más del 80%,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9000 personas y ha conseguido canelar cerca de 10 millones de euros en deudas de sus clientes.</w:t>
            </w:r>
          </w:p>
          <w:p>
            <w:pPr>
              <w:ind w:left="-284" w:right="-427"/>
              <w:jc w:val="both"/>
              <w:rPr>
                <w:rFonts/>
                <w:color w:val="262626" w:themeColor="text1" w:themeTint="D9"/>
              </w:rPr>
            </w:pPr>
            <w:r>
              <w:t>En cuanto a la perspectivas sobre la economía de Asturias, la recesión en la creación de empresas, la caída en la matriculación de vehículos, la mengua en el consumo de carburantes, el descenso de la compraventa de pisos, el aumento de los desahucios, el continuo repunte de los concursos de acreedores en estos primeros meses de 2019, dan muestra de que la situación económica de la comunidad autónoma no marcha como debería. Sin embargo, también está habiendo signos de recuperación: el indicador de producción de cemento ha crecido, el Índice de Producción Industrial refleja un leve crecimiento, hay una tendencia al alza del comercio minorista y una mejora del comercio exterior, con más exportaciones que importaciones.</w:t>
            </w:r>
          </w:p>
          <w:p>
            <w:pPr>
              <w:ind w:left="-284" w:right="-427"/>
              <w:jc w:val="both"/>
              <w:rPr>
                <w:rFonts/>
                <w:color w:val="262626" w:themeColor="text1" w:themeTint="D9"/>
              </w:rPr>
            </w:pPr>
            <w:r>
              <w:t>Desde el despacho de abogados Repara tu deuda creen profundamente en que se debe de reconducir al colectivo de personas bloqueadas por las deudas para que la comunidad autónoma de Asturias pueda recuperarse en su totalidad, y en este caso es imprescindible que las personas afectadas reaccionen y se acojan a la ley de la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https://www.notasdeprensa.es/repara-tu-deuda-anuncia-que-227-endeudados-en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