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11.118 €  a un vecino de Madrid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Cobra una nómina de 750 euros y tiene unos gastos mensuales de 712 euros en alimentación, manutención de su hijo y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nº97 de Madrid ha concedido la cancelación de una deuda que ascendía a 11.118 euros a AS, mediante la aplicación de la Ley de Segunda Oportunidad. El caso lo ha tramitado Repara tu Deuda, despacho de abogados líder en España en la aplicación de esta legislación, que entró en vigor en España en 2015.</w:t>
            </w:r>
          </w:p>
          <w:p>
            <w:pPr>
              <w:ind w:left="-284" w:right="-427"/>
              <w:jc w:val="both"/>
              <w:rPr>
                <w:rFonts/>
                <w:color w:val="262626" w:themeColor="text1" w:themeTint="D9"/>
              </w:rPr>
            </w:pPr>
            <w:r>
              <w:t>AS, vecino de Madrid, soltero y con un hijo a quien satisfacer las necesidades básicas, no podía hacer frente a la deuda acumulada: “Cobra una nómina de 750 euros y tiene unos gastos mensuales de 712 euros en alimentación, manutención de su hijo y transporte”, explica la directora letrada de Repara tu Deuda, Ana Isabel Garcia, quien ostenta el titulo del abogado que más casos de la Ley de la Segunda Oportunidad lleva en España.</w:t>
            </w:r>
          </w:p>
          <w:p>
            <w:pPr>
              <w:ind w:left="-284" w:right="-427"/>
              <w:jc w:val="both"/>
              <w:rPr>
                <w:rFonts/>
                <w:color w:val="262626" w:themeColor="text1" w:themeTint="D9"/>
              </w:rPr>
            </w:pPr>
            <w:r>
              <w:t>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 El despacho de abogados Repara tu Deuda lucha para que cualquier persona con problemas de deudas pueda acceder a esta ley,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“La mentalidad de superar el fracaso económico y volver a empezar en otros países está más normalizado que en España”, afirman los abogados. Así lo demuestran los números de casos realizados en algunos países como Francia, Italia o Alemania, donde la media anual de casos de personas que se acogen a la Ley de la Segunda Oportunidad se sitúa en torno a los 120.000, mientras que en España apenas se superan los 10.000 casos anuales, después de 4 años de la entrada en vigor de la Ley de la Segunda Oportunidad. La cifra va en aumento y los abogados de Repara tu Deuda gestionan más del 89% de todos los casos a nivel nacional.</w:t>
            </w:r>
          </w:p>
          <w:p>
            <w:pPr>
              <w:ind w:left="-284" w:right="-427"/>
              <w:jc w:val="both"/>
              <w:rPr>
                <w:rFonts/>
                <w:color w:val="262626" w:themeColor="text1" w:themeTint="D9"/>
              </w:rPr>
            </w:pPr>
            <w:r>
              <w:t>Recientemente el despacho de abogados Repara tu deuda ha lanzado una app para reducir aún más los costes del procedimiento y permitir un control total, así como también para que los abogados puedan asistir a reuniones mediante video 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p>
            <w:pPr>
              <w:ind w:left="-284" w:right="-427"/>
              <w:jc w:val="both"/>
              <w:rPr>
                <w:rFonts/>
                <w:color w:val="262626" w:themeColor="text1" w:themeTint="D9"/>
              </w:rPr>
            </w:pPr>
            <w:r>
              <w:t>El despacho de abogados protagoniza un concurso cada mañana liderado por el presentador Javier Cárdenas en el que ofrece el servicio de la ley de la segunda oportunidad a una persona cada día. El programa se llama ”te puede pasar a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https://www.notasdeprensa.es/repara-tu-deuda-abogados-cancela-11-118-a-un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