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Roa de Duero el 23/12/2019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Raíz de Guzmán colabora con Educo en su campaña de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Navidad, Bodegas Raíz de Guzmán colabora con la fundación Educo. De todos los productos que venda a través de su tienda online de vinos y quesos, destinará 1 € a las Becas Comedor de la ONG. La campaña se extenderá desde el 2 de diciembre de 2019 hasta el 6 de enero de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bodega de Ribera del Duero destinará 1 € de cada producto vendido en su tienda online a las Becas Comedor de la fundaciónEsta Navidad, Bodegas Raíz de Guzmán colabora con la fundación Educo. De todos los productos que venda a través de su tienda online de vinos y quesos, destinará 1 € a las Becas Comedor de la ONG. La campaña se extenderá desde el 2 de diciembre de 2019 hasta el 6 de enero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esta colaboración, intentamos poner nuestro granito de arena en un proyecto que nos parece muy bonito y necesario”, explica Cayetana Santos, directora de Raíz de Guzmán. “Admiramos la labor de Educo. Sus Becas Comedor aseguran que niños y niñas en situaciones de riesgo tengan, al menos, una comida completa al día”,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explica también Macarena Céspedes, directora de Educo España: “En España, casi 2,5 millones de niños y niñas (uno de cada tres) están en riesgo de pobreza o de exclusión social”. Fue un problema que se agravó con la crisis económica y que perdura a día de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consecuencias directas, se encuentra la malnutrición. De estos pequeños, en torno a 300.000 no pueden tener una alimentación adecuada y comer carne o pescado cada dos días. Esto convierte a estos niños y niñas en el colectivo más vulnerable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desde la ONG explican que esto también fomenta el absentismo, ya que los niños que no pueden comer en la escuela van a casa a mediodía y muchas veces ya no vuelven al colegio por la tarde.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Becas Comedor de Educo evitan estas situaciones y promueven que los niños y niñas crezcan en un contexto adecuado para el rendimiento escolar, que se sientan felices, integrados y que tengan igualdad de oportunidades con respecto a otros pequeños de su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Navidad, una época solidaria“Lanzamos esta campaña en esta época del año porque es cuando más ventas tenemos y más podemos aportar”, explica Cayetana Santos. “Hay comidas y cenas con amigos y familia, se bebe mucho vino y se consumen productos más exclusivos. Por eso consideramos que es ahora cuando tenemos que poner nuestro granito de arena, cuando más podemos aportar”.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Raíz de Guzmán elabora vinos D.O. Ribera del Duero con uva 100% tempranillo. En su tienda online raizdeguzman.com se pueden adquirir sus vinos tintos Raíz Voy Olé, Raíz 9 Meses, Raíz Crianza, Raíz Reserva y Raíz Profunda y su Raíz Rosado. A esto se suman los quesos Páramo de Guzmán, en su versión tradicional y en aceite de oliva virgen extra.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Azucena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916629534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https://www.notasdeprensa.es/raiz-de-guzman-colabora-con-educo-en-su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Infantil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