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Publicado en España el libro de experiencias de éxito innovadoras de Responsabilidad Social Corporativa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libro, de acceso gratuito y pionero en España en la documentación y relato de la actualidad de la Responsabilidad Social Corporativa, se presentará en las IV Jornadas de LA COMUNICACIÓN DEL VALOR, el día 23 de mayo a las 12:15 de la mañana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del Valor Compartido y el Instituto Internacional de Ciencias Políticas han editado y publicado el libro Experiencias de Éxito de Responsabilidad Social Corporativa 2018, en la que participan las empresas, instituciones y organizaciones Grupo Telefónica, Lush España, Hospital 12 de Octubre, Fundación Garrigues, Fundación Universitaria San Pablo CEU, Coca-Cola Iberia, Emov, JP Media, Momoc Shoes y Sociograph Marketing Science.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publicación recoge y narra el caso de éxito Eco Rating de Telefónica, que contribuye a potenciar la sostenibilidad en el sector de las telecomunicaciones; la lucha de Lush contra la producción sin control de aceite de palma; el proyecto Música en vena que promueve el Hospital 12 de Octubre; el programa pro-bono de Garrigues, destinado a ayudar a las oenegés en diversas áreas relacionadas con su legalidad; el proyecto CEU Mejores de la Fundación Universitaria San Pablo CEU, orientado a potenciar la capacitación de jóvenes en riesgo de exclusión o pertenecientes a colectivos desfavorecidos, al igual que el proyecto Gira Jóvenes de Coca-Cola, que ha impulsado las oportunidades profesionales de cientos de jóvenes en España; la colaboración entre Emov y Fundación Bokatas; la historia de creación de Momoc Shoes, marca española de calzado sostenible; y el estudio que realizó JP Media en 2017 sobre la conceptualización de la felicidad en las diferentes culturas y entornos. Por último, recoge el caso de éxito de Sociograph Marketing Science, empresa ganadora del PREMIO LA COMUNICACIÓN DEL VALOR para PYMES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libro, que según las entidades editoras tiene entre sus objetivos contribuir en la pedagogía y en la impronta de la Responsabilidad Social, ha sido desarrollado gracias a la Obra Social “la Caixa”, como entidad colaboradora principal, Fundación CEU, como entidad educativa colaboradora, y Lush España e Iberdrola como empresas patrocinadoras. Explica Luis Antonio González Pérez, presidente del Instituto Internacional del Valor Compartido : «Esta publicación es una publicación referente en sostenibilidad, tanto por los temas y casos que abarca, como por la manera en la que se hace llegar a los públicos de interés: en formato digital y de forma completamente gratuita y con una edición reducida de ejemplares, destinada a instituciones clave, que ha sido impresa por proveedores locales de gran valor, en materiales de fabricación responsable y cuidando todo el proceso desde principio a fin».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ha sido encargado a la Consultoría Estratégica de Marcas IMGENIUZ y en su elaboración se han invertido más de 15 horas de entrevistas y cuatro meses de trabajo creativo. Se presentará en las IV Jornadas de Responsabilidad Social Corporativa LA COMUNICACIÓN DEL VALOR, el 23 de mayo a las 12:15 de la mañana, en CaixaForum Madrid y, posteriormente, estará disponible en formato de descarga gratuita, para todos los públicos, a través de la web de las Jornadas y las principales plataformas digitales.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Internacional del Valor Compartido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606848941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https://www.notasdeprensa.es/publicado-en-espana-el-libro-de-experiencias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Madrid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