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Psious nombra a Ricardo Sáinz Chief Medical Officer (CMO)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Ricardo Sáinz asume el cargo de Chief Medical Officer (CMO) para encabezar la estrategia clínica y la investigación científica de Psious. El nuevo CMO de la compañía acumula una experiencia de dos décadas en atención y supervisión psiquiátrica así como en investigación científica. La incorporación de Ricardo Sáinz refuerza el compromiso estratégico de Psious por liderar la investigación científica en el sector de "digital therapeutics"​ ​y terapias mediante realidad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Ricardo Sáinz Fuertes​, ha sido nombrado ​Chief Medical Officer ​(CMO) de ​Psious​, empresa especializada en ​realidad virtual para psicología y tratamientos aplicados a la​ ​salud mental​​, con el objetivo de liderar la investigación científica de Psious.</w:t>
            </w:r>
          </w:p>
          <w:p>
            <w:pPr>
              <w:ind w:left="-284" w:right="-427"/>
              <w:jc w:val="both"/>
              <w:rPr>
                <w:rFonts/>
                <w:color w:val="262626" w:themeColor="text1" w:themeTint="D9"/>
              </w:rPr>
            </w:pPr>
            <w:r>
              <w:t>Médico psiquiatra con un Doctorado en Neurociencia (PhD) ​y con un Master en Métodos de Investigación en Psiquiatría (MSc), por el Kings College London, Ricardo Sáinz acumula una experiencia clínica de dos décadas en atención en psiquiatría, supervisión clínica e investigación científica. Entre su trayectoria profesional destaca el cargo de ​Consultant Psychiatrist ocupado ​en el servicio Nacional de Salud del Reino Unido (NHS) así como en servicios de atención privados. Sáinz también ha sido ​Specialist Advisor para la Care Quality Commission (CQC), el regulador independiente de la asistencia sanitaria en el Reino Unido. En 2016, su trayectoria profesional se desplazó a la ​industria farmacéutica donde ocupó el cargo EU Medical Manager (Psychiatry and Neurology) en la compañía farmacéutica ​Otsuka​.</w:t>
            </w:r>
          </w:p>
          <w:p>
            <w:pPr>
              <w:ind w:left="-284" w:right="-427"/>
              <w:jc w:val="both"/>
              <w:rPr>
                <w:rFonts/>
                <w:color w:val="262626" w:themeColor="text1" w:themeTint="D9"/>
              </w:rPr>
            </w:pPr>
            <w:r>
              <w:t>El nuevo CMO de Psious se responsabilizará de la ​investigación científica y liderará la futura ​estrategia clínica y de ​investigación de la compañía. ​Xavier Palomer​, ​CEO ​de Psious​, valora muy positivamente la última incorporación al aportar mayor ​validación científica​: “La llegada de Ricardo Sáinz como director clínico supone un paso más en el compromiso de Psious de ofrecer una solución de ​ and #39;digital therapeutics and #39; ​que cumpla los más altos estándares en cuanto a ​evidencia empírica​. Todos los tratamientos incluidos en nuestra plataforma de Realidad Virtual para salud mental están basados en estudios científicos realizados por las más prestigiosas instituciones durante los últimos 25 años”.</w:t>
            </w:r>
          </w:p>
          <w:p>
            <w:pPr>
              <w:ind w:left="-284" w:right="-427"/>
              <w:jc w:val="both"/>
              <w:rPr>
                <w:rFonts/>
                <w:color w:val="262626" w:themeColor="text1" w:themeTint="D9"/>
              </w:rPr>
            </w:pPr>
            <w:r>
              <w:t>La incorporación de Ricardo Sáinz forma parte de una de las ​vías de expansión y desarrollo de la compañía, tras el cierre de una ronda de financiación de ​8 millones ​de euros protagonizada por Sabadell Venture Capital, Caixa Capital Risc y Sabadell Asabys el pasado mes de mayo. Entre los objetivos del financiamiento recibido se contempla el desarrollo del ​software de realidad virtual de Psious​, mayor investigación clínica y el desarrollo internacional de la startup.</w:t>
            </w:r>
          </w:p>
          <w:p>
            <w:pPr>
              <w:ind w:left="-284" w:right="-427"/>
              <w:jc w:val="both"/>
              <w:rPr>
                <w:rFonts/>
                <w:color w:val="262626" w:themeColor="text1" w:themeTint="D9"/>
              </w:rPr>
            </w:pPr>
            <w:r>
              <w:t>Sobre Psious Psious es la primera solución de realidad virtual para psicología, especializada en el tratamiento de trastornos de salud mental. Fundada en 2014 en Barcelona, Psious ayuda a psicólogos y profesionales de la salud mental de todo el mundo a obtener mejores resultados en menos tiempo aplicando terapias de realidad virtual en su práctica clínica. En su labor científica, Psious colabora con prestigiosos centros internacionales en la investigación de la eficacia de los protocolos de realidad virtual aplicados a la mejora de salud mental.</w:t>
            </w:r>
          </w:p>
          <w:p>
            <w:pPr>
              <w:ind w:left="-284" w:right="-427"/>
              <w:jc w:val="both"/>
              <w:rPr>
                <w:rFonts/>
                <w:color w:val="262626" w:themeColor="text1" w:themeTint="D9"/>
              </w:rPr>
            </w:pPr>
            <w:r>
              <w:t>Raquel Ruiz Tebar (PR  and  Comms) ​raquel.ruiz@psious.com 656 67 10 88​ " ​+34 93 676 40 77psious.com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Ruiz Tebar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656 67 10 88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https://www.notasdeprensa.es/psious-nombra-a-ricardo-sainz-chief-medical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Investigación Científica E-Commerce Nombramientos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