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el 02/02/2016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Proclamada la nueva Junta Directiva de la Asociación de Técnicos de Informática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ATI publica la candidatura proclamada por su Junta Electoral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	<w:p><w:pPr><w:ind w:left="-284" w:right="-427"/>	<w:jc w:val="both"/><w:rPr><w:rFonts/><w:color w:val="262626" w:themeColor="text1" w:themeTint="D9"/></w:rPr></w:pPr><w:r><w:t>		Una vez acabado el proceso electoral de la asociación para elegir una nueva Junta Directiva General, publicamos la candidatura proclamada por la Junta Electoral y que está presidida por Daniel Raya Demidoff.</w:t></w:r></w:p>	<w:p><w:pPr><w:ind w:left="-284" w:right="-427"/>	<w:jc w:val="both"/><w:rPr><w:rFonts/><w:color w:val="262626" w:themeColor="text1" w:themeTint="D9"/></w:rPr></w:pPr><w:r><w:t>		* La lista presentada cumple con los requisitos establecidos en los Estatutos de la asociación (ARTÍCULO 3.1.12.- Normas Electorales).</w:t></w:r></w:p>						Presidente: Daniel Raya Demidoff.</w:t></w:r></w:p>					Vicepresidente 1º: Juan Carlos Vigo López.</w:t></w:r></w:p>					Vicepresidente 2º: Jordi Roca i Marimon.</w:t></w:r></w:p>					Secretario: Joan Hernández Basora.</w:t></w:r></w:p>					Tesorero: Viktu Pons i Colomer.</w:t></w:r></w:p>					Vocal 1º: Pere Lluis Barbarà.</w:t></w:r></w:p>					Vocal 2º: Silvia Leal Martín.</w:t></w:r></w:p>					Vocal 3º: Francesc Noguera Puig.</w:t></w:r></w:p>					Vocal 4º: David Moya Alvarez.</w:t></w:r></w:p>					Vocal 5º: Ernest Gijón Gil.</w:t></w:r></w:p>					Vocal 6º: Jaime Daniel Vigo López.</w:t></w:r></w:p>					Vocal Sustituto 1º: Guillem Alsina González.</w:t></w:r></w:p>					Vocal Sustituto 2º: Andrés Pérez Payeras.</w:t></w:r></w:p>					Vocal Sustituto 3º: Miguel García-Menéndez.</w:t></w:r></w:p>		<w:p><w:pPr><w:ind w:left="-284" w:right="-427"/>	<w:jc w:val="both"/><w:rPr><w:rFonts/><w:color w:val="262626" w:themeColor="text1" w:themeTint="D9"/></w:rPr></w:pPr><w:r><w:t>		Presentación		La ratificada candidatura pretende relanzar y profundizar el proceso de transformación de ATI que inició la anterior junta durante sus casi dos legislaturas (2011 – 2015). Por ello, se mantendrán sus ejes de acción, potenciándolos, y se añadirá una actuación que se considera estratégica: la regeneración de la asociación. Es por eso por lo que se debe iniciar un proceso de "refundación" para adaptarnos a la situación actual.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https://www.notasdeprensa.es/proclamada-la-nueva-junta-directiva-de-la_1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Software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