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Prestamos rápidos: conozca la mejor solución de préstamos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Solcredito es el mejor corredor de préstamos en España ya que cuenta con una red de más de 20 prestamistas online entre los cuales elegirá a aquél que mejores condiciones en tasa y plazo le ofrezca.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Solcredito ha publicado un artículo para dar a conocer al público que ya existe en España un corredor de préstamos que busca al mejor prestamista online para usted. De acuerdo a la información proporcionada por los directivos de Solcredito, los servicios que presta Solcredito son gratuitos y le permiten solucionar rápidamente y sin tanto trámite su problema de liquidez temporal.</w:t>
            </w:r>
          </w:p>
          <w:p>
            <w:pPr>
              <w:ind w:left="-284" w:right="-427"/>
              <w:jc w:val="both"/>
              <w:rPr>
                <w:rFonts/>
                <w:color w:val="262626" w:themeColor="text1" w:themeTint="D9"/>
              </w:rPr>
            </w:pPr>
            <w:r>
              <w:t>Los ejecutivos de Solcredito comentan, “Solcredito cuenta con un revolucionario sistema online que en minutos decide si usted puede o no puede acceder a un préstamo rápido. Si usted es sujeto de crédito, Solcredito buscará  entre su red de prestamistas, la mejor opción de préstamo para su caso específico. Una vez autorizado su préstamo por el prestamista elegido por nosotros, este depositará en su cuenta bancaria el efectivo que tanto está necesitando. Y todo esto, en el mismo día”.</w:t>
            </w:r>
          </w:p>
          <w:p>
            <w:pPr>
              <w:ind w:left="-284" w:right="-427"/>
              <w:jc w:val="both"/>
              <w:rPr>
                <w:rFonts/>
                <w:color w:val="262626" w:themeColor="text1" w:themeTint="D9"/>
              </w:rPr>
            </w:pPr>
            <w:r>
              <w:t>Por medio de este artículo y otros que seguirán publicando próximamente, los directivos de Solcredito quieren dar a conocer al público la clase de servicios que ofrecen y que también el público se entere de que sí hay opciones rápidas y efectivas cuando se presentan problemas de liquidez temporal y que además le ahorran tiempo al no tener que buscar online entre diferentes prestamistas, lo cual además de tardado puede llegar a ser confuso.</w:t>
            </w:r>
          </w:p>
          <w:p>
            <w:pPr>
              <w:ind w:left="-284" w:right="-427"/>
              <w:jc w:val="both"/>
              <w:rPr>
                <w:rFonts/>
                <w:color w:val="262626" w:themeColor="text1" w:themeTint="D9"/>
              </w:rPr>
            </w:pPr>
            <w:r>
              <w:t>Solcredito presenta una serie de artículos que le permitirán conocer las características para poder acceder a préstamos rápidos. Para más información relacionada con Solcredito y sus servicios, entre al sitio web de Solcrédito en: https://www.solcredito.es/.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Contacto</w:t>
      </w:r>
    </w:p>
    <w:p w:rsidR="00AB63FE" w:rsidRDefault="00C31F72" w:rsidP="00AB63FE">
      <w:pPr>
        <w:pStyle w:val="Sinespaciado"/>
        <w:spacing w:line="276" w:lineRule="auto"/>
        <w:ind w:left="-284"/>
        <w:rPr>
          <w:rFonts w:ascii="Arial" w:hAnsi="Arial" w:cs="Arial"/>
        </w:rPr>
      </w:pPr>
      <w:r>
        <w:rPr>
          <w:rFonts w:ascii="Arial" w:hAnsi="Arial" w:cs="Arial"/>
        </w:rPr>
        <w:t>932 200 108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https://www.notasdeprensa.es/prestamos-rapidos-conozca-la-mejor-solucion-de-prestamos-en-espana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