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06/06/2018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NoviCap abre la veda a la financiación de grandes empresas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fintech NoviCap empieza a jugar con los grandes: facturas de 1.5M€ y nuevos mercados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‘fintech’ especializada en financiación de circulante ha superado el reto de financiar facturas de más de un millón de euros y lanza su programa piloto en Holanda.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tan sólo cuatro meses de 2018, NoviCap ha superado con creces los volúmenes del 2017. Esto se debe, principalmente, a tres cambios en su estructura: ofrecer financiación a pymes de gran tamaño (antes sólo aceptaba a pymes que facturaran como máximo 20 millones € y ahora no hay límite de facturación), su atrevida decisión de aceptar facturas de más de 1 millón de euros (el límite antes estaba en 200.000€) y la apertura de negocio en Holanda.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Pymes grandes, facturas grandesEn abril de 2018 se financió la operación más grande del fintech español: una factura de 1.5 millones de euros. Y en ese momento se abrió la veda a las operaciones de gran tamaño. Estas facturas millonarias suponen un antes y un después en el sector. Se ha demostrado que las fintech tienen verdadero potencial y sí pueden competir con las grandes entidades bancarias.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Marc Antoni Macià, socio fundador de NoviCap, comentaba: “cuanto más grande la factura, más concentrado está el riesgo; algo que no nos podíamos permitir en nuestros inicios, pero la subida de volúmenes nos posibilita entrar en un mercado al que no teníamos acceso”.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NoviCap ha financiado 20M€ en los 5 primeros meses de este año y va en camino de conseguir el objetivo de los 100M€ antes de acabar el 2018.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pone a la compañía en clara posición de liderazgo tanto en el mercado español como holandés, financiando volúmenes de entre un 50% y un 90% más altos que la mayoría de empresas del mismo sector (Más info y estadísticas aquí).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ventaja más destacable para los clientes de NoviCap es la rapidez y sencillez en el proceso. Puesto que es un servicio 100% online, las empresas pueden financiar sus facturas en cualquier lugar y a cualquier hora, estando siempre plenamente informados de los costes finales y tiempos de financiación. Otra ventaja importante que ven los clientes de NoviCap es que, independientemente del tamaño de su línea, no les afecta al balance (CIRBE).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modelo de negocio escalable, conseguido en gran parte gracias a su algoritmo de análisis de riesgo automático, ha permitido que NoviCap pueda entrar en el juego de los grandes.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Pepe Reig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634834970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https://www.notasdeprensa.es/novicap-abre-la-veda-a-la-financiacion-de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Finanzas Emprendedores Recursos humanos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