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de los Reyes el 19/11/2015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Normadat, premio nacional a la PYME socialmente responsable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revista 'Emprendedores' reconoce la labor social de Normadat en la XI Edición de los Premios Emprendedores, que distinguen a las personas, empresas e instituciones más destacadas del mundo empresarial. El premio se otorga en colaboración con Educo, ONG global de cooperación para el desarrollo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Ayer, miércoles 18 de noviembre, tuvo lugar en el hotel Westin Palace de Madrid la ceremonia de entrega de los premios que otorga el grupo de comunicación Hearst Magazines (editora de revistas tan conocidas como Emprendedores, Elle, Fotogramas, Harper and #39;sBazaar, MiCasa, TP...) a las empresas más destacadas del panorama emprendedor nacional. Esta undécima edición de los “Premios Emprendedores” estrenaba una categoría, la de  and #39;PyME socialmente responsable and #39;, que tiene como finalidad fomentar la responsabilidad social de pequeñas y medianas empresas españolas como factor de progreso y cohesión social; siendo elegida Normadat como premiada por su labor en este campo.</w:t>
            </w:r>
          </w:p>
          <w:p>
            <w:pPr>
              <w:ind w:left="-284" w:right="-427"/>
              <w:jc w:val="both"/>
              <w:rPr>
                <w:rFonts/>
                <w:color w:val="262626" w:themeColor="text1" w:themeTint="D9"/>
              </w:rPr>
            </w:pPr>
            <w:r>
              <w:t>	Normadat, empresa que cuenta con más de 150 empleados y que está celebrando en estas fechas su 23er aniversario, ofrece servicios de gestión documental y de seguridad de la información, desarrollando su actividad fundamentalmente en torno a la custodia de documentación, la digitalización de archivos, la destrucción certificada y la organización del archivo con criterios de seguridad de la información. Las peculiaridades de este sector hacen que suela pasar desapercibido para el gran público, pero la labor de custodia de documentos de todo tipo (desde contratos y facturas del día a día de todas las empresas hasta manuscritos de hace siglos), unida a la digitalización de estos y la implementación de medidas de seguridad (tanto físicas, con controles de accesos o extinción de incendios por gas, como digitales y online), hace de Normadat una empresa orgullosa de su actividad y consciente de su importancia silenciosa para el desarrollo de la sociedad. Y es que prestar servicios esenciales a empresas de todos los sectores, grandes y pequeñas, manteniendo intacto y a resguardo todo su conocimiento, siendo “su memoria” y transformándola en digital para hacerla casi imperecedera, es una gran responsabilidad poco conocida.</w:t>
            </w:r>
          </w:p>
          <w:p>
            <w:pPr>
              <w:ind w:left="-284" w:right="-427"/>
              <w:jc w:val="both"/>
              <w:rPr>
                <w:rFonts/>
                <w:color w:val="262626" w:themeColor="text1" w:themeTint="D9"/>
              </w:rPr>
            </w:pPr>
            <w:r>
              <w:t>	En la presentación de la candidatura a este reconocimiento, se destacaron factores como la gestión y la política medioambiental, las condiciones de vida y de trabajo y el tratamiento a los stakeholders que conforman el entorno de la empresa. La importancia que se otorga al crecimiento equilibrado de la empresa, al desarrollo profesional de los empleados y a la rigurosidad de las medidas de protección ambiental han sido claves para recibir esta condecoración.</w:t>
            </w:r>
          </w:p>
          <w:p>
            <w:pPr>
              <w:ind w:left="-284" w:right="-427"/>
              <w:jc w:val="both"/>
              <w:rPr>
                <w:rFonts/>
                <w:color w:val="262626" w:themeColor="text1" w:themeTint="D9"/>
              </w:rPr>
            </w:pPr>
            <w:r>
              <w:t>	Mientras que para otras categorías el método de decisión del ganador se ha realizado a través de votación online, para la de PYME socialmente responsable la decisión la ha tomado un comité de expertos que ha tenido en cuenta criterios como:</w:t>
            </w:r>
          </w:p>
          <w:p>
            <w:pPr>
              <w:ind w:left="-284" w:right="-427"/>
              <w:jc w:val="both"/>
              <w:rPr>
                <w:rFonts/>
                <w:color w:val="262626" w:themeColor="text1" w:themeTint="D9"/>
              </w:rPr>
            </w:pPr>
            <w:r>
              <w:t>		Acciones emprendidas para favorecer el crecimiento sostenible de la empresa con criterios de producción y consumo sostenibles</w:t>
            </w:r>
          </w:p>
          <w:p>
            <w:pPr>
              <w:ind w:left="-284" w:right="-427"/>
              <w:jc w:val="both"/>
              <w:rPr>
                <w:rFonts/>
                <w:color w:val="262626" w:themeColor="text1" w:themeTint="D9"/>
              </w:rPr>
            </w:pPr>
            <w:r>
              <w:t>		Atención a las necesidades y demandas de los grupos de interés</w:t>
            </w:r>
          </w:p>
          <w:p>
            <w:pPr>
              <w:ind w:left="-284" w:right="-427"/>
              <w:jc w:val="both"/>
              <w:rPr>
                <w:rFonts/>
                <w:color w:val="262626" w:themeColor="text1" w:themeTint="D9"/>
              </w:rPr>
            </w:pPr>
            <w:r>
              <w:t>		Acciones destinadas a reducir el impacto medioambiental derivado de su actividad</w:t>
            </w:r>
          </w:p>
          <w:p>
            <w:pPr>
              <w:ind w:left="-284" w:right="-427"/>
              <w:jc w:val="both"/>
              <w:rPr>
                <w:rFonts/>
                <w:color w:val="262626" w:themeColor="text1" w:themeTint="D9"/>
              </w:rPr>
            </w:pPr>
            <w:r>
              <w:t>		Acciones solidarias emprendidas por la empresa para contribuir a mejorar las condiciones de vida de grupos en situación de riesgo</w:t>
            </w:r>
          </w:p>
          <w:p>
            <w:pPr>
              <w:ind w:left="-284" w:right="-427"/>
              <w:jc w:val="both"/>
              <w:rPr>
                <w:rFonts/>
                <w:color w:val="262626" w:themeColor="text1" w:themeTint="D9"/>
              </w:rPr>
            </w:pPr>
            <w:r>
              <w:t>		Acciones emprendidas para mejorar las condiciones de vida y de trabajo de sus empleados</w:t>
            </w:r>
          </w:p>
          <w:p>
            <w:pPr>
              <w:ind w:left="-284" w:right="-427"/>
              <w:jc w:val="both"/>
              <w:rPr>
                <w:rFonts/>
                <w:color w:val="262626" w:themeColor="text1" w:themeTint="D9"/>
              </w:rPr>
            </w:pPr>
            <w:r>
              <w:t>		Grado de aplicación e implicación de los empleados</w:t>
            </w:r>
          </w:p>
          <w:p>
            <w:pPr>
              <w:ind w:left="-284" w:right="-427"/>
              <w:jc w:val="both"/>
              <w:rPr>
                <w:rFonts/>
                <w:color w:val="262626" w:themeColor="text1" w:themeTint="D9"/>
              </w:rPr>
            </w:pPr>
            <w:r>
              <w:t>	Por último, cabe destacar que este reconocimiento amplía todavía más el deseo de mejorar: crear más puestos de trabajo, crecer de manera sostenible, aumentar las políticas de integración y conciliación laboral… En definitiva, ser una empresa moderna, comprometida con sus trabajadores y clientes y que recuerda siempre de dónde viene y sus principios.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Cazorla</w:t>
      </w:r>
    </w:p>
    <w:p w:rsidR="00C31F72" w:rsidRDefault="00C31F72" w:rsidP="00AB63FE">
      <w:pPr>
        <w:pStyle w:val="Sinespaciado"/>
        <w:spacing w:line="276" w:lineRule="auto"/>
        <w:ind w:left="-284"/>
        <w:rPr>
          <w:rFonts w:ascii="Arial" w:hAnsi="Arial" w:cs="Arial"/>
        </w:rPr>
      </w:pPr>
      <w:r>
        <w:rPr>
          <w:rFonts w:ascii="Arial" w:hAnsi="Arial" w:cs="Arial"/>
        </w:rPr>
        <w:t>Responsable de Marketing y Desarrollo de Negocio</w:t>
      </w:r>
    </w:p>
    <w:p w:rsidR="00AB63FE" w:rsidRDefault="00C31F72" w:rsidP="00AB63FE">
      <w:pPr>
        <w:pStyle w:val="Sinespaciado"/>
        <w:spacing w:line="276" w:lineRule="auto"/>
        <w:ind w:left="-284"/>
        <w:rPr>
          <w:rFonts w:ascii="Arial" w:hAnsi="Arial" w:cs="Arial"/>
        </w:rPr>
      </w:pPr>
      <w:r>
        <w:rPr>
          <w:rFonts w:ascii="Arial" w:hAnsi="Arial" w:cs="Arial"/>
        </w:rPr>
        <w:t>916591311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https://www.notasdeprensa.es/normadat-premio-nacional-a-la-pyme-socialmente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Eventos Ciberseguridad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