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Córdoba el 15/06/2016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un Laboratorio Jurídico Permanente sobre personas desaparecidas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Será un centro de consulta para las familias conectado con juristas y profesionales del derecho promovido por la Fundación qsdglobal y la Fundación Rich y Asociados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Córdoba acoge este jueves a un importante panel de especialistas del derecho -magistrados, catedráticos, abogados - en la apertura del Laboratorio Jurídico Permanente surgido de la colaboración entre la Fundación Europea por las Personas Desaparecidas qsdglobal y la Fundación Rich and Asociados. A su vez, esta iniciativa desarrolla algunos de los compromisos del Convenio recientemente suscrito por qsdglobal con los Ministerios de Justicia, Interior y Asuntos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Laboratorio se inaugura con un primer intercambio entre familiares de personas desaparecidas y profesionales de los ámbitos de la justicia, que tendrá continuidad como centro permanente de consulta ante los distintos problemas jurídicos surgidos a raíz de una desaparición. Será -señala el programa- un ejercicio constante de relación entre los casos reales a los que se enfrentan las familias con un ser querido desaparecido y las soluciones jurídicas pertinentes.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Paco Lobatón, presidente de qsdglobal, introducirá a familiares que representan distintas casuísticas, entre ellos Isidro y Rosa, padres de Paco Molina, el menor cordobés de cuya desaparición en Córdoba está a punto de cumplirse un año; Maite Almagro hermana de Raúl, de 35 años desaparecido en 2014; Sandra, hija de Elías Carrera, taxista desaparecido en Vigo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Rafael Rich asume la dirección de este Laboratorio que se abrirá con la presencia de José Luis de Castro, Magistrado de la Audiencia Nacional; Ignacio Gallego, catedrático de Derecho Civil de la UCO; Raúl Sánchez, Derecho Constitucional UPO; Juan Escribano, Derecho del Trabajo de la Seguridad Social de Almería, así como las abogadas Maite Rojas Arquero y Vanesa González.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inicia así la andadura de este Laboratorio Jurídico Permantente sobre personas desaparecidas que alojará un flujo constante de preguntas y respuestas, a libre disposición de las familias necesitadas de amparo jurídico de entre las que protagonizan las 14 denuncias por desaparición que se presentan cada año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Fundacion euòpea qsdglobal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650528169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https://www.notasdeprensa.es/nace-un-laboratorio-juridico-permanente-sobre_1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Sociedad Madrid Cataluña Andalucia País Vasco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