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Tenerife el 09/07/2018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MytripleA y AvalCanarias SGR firman un acuerdo para financiar a empresas canarias en condiciones más beneficiosas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empresas canarias tendrán más opciones de acceso a la financiación a través de préstamos por crowdlending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MytripleA, plataforma de crowdlending dedicada a la intermediación de préstamos entre empresas e inversores, ha firmado un convenio de colaboración con la Sociedad de Garantía Recíproca AvalCanarias SGR, para mejorar las condiciones financieras de las pymes y autónomos de 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del acuerdo es permitir que las empresas canarias se beneficien de unas condiciones más ventajosas de financiación. La plataforma de crowdlending MytripleA posibilita, gracias a su acuerdo con AvalCanarias SGR, que las empresas canarias accedan a un tipo de interés del 2% más Euribor en los préstamos que soliciten a través de su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colaboración entre MytripleA y AvalCanarias SGR, las empresas canarias podrán diversificar sus fuentes de financiación. La financiación alternativa a través de MytripleA permite a las empresas financiadas la posibilidad de amortizaciones anticipadas sin coste adicional. MytripleA trabaja para simplificar y agilizar al máximo el proceso y, ofrece asesoramiento y seguimiento a lo largo de todo el procedimiento por parte de su personal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MytripleA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MytripleA es una plataforma de crowdlending fundada en 2013 donde inversores particulares interesados en obtener una rentabilidad por su dinero, prestan su dinero a empresas con necesidades de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MytripleA durante sus cinco años de recorrido ha financiado a 182 empresas en operaciones garantizados por SGR a lo largo de toda la geografía española, permitiendo el acceso al crédito a pymes y autónomos con un montante de más de 19 millones de euros. Durante el primer semestre de 2018 han sido 66 las empresas que han accedido a préstamos mediante crowdlending garantizado por SGR.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AvalCanarias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AvalCanarias SGR es mejorar las condiciones financieras de pymes y autónomos de Canarias, ahora también, y gracias al convenio firmado con MytripleA, avalan préstamos a través de la plataforma de financiación colaborativa de MytripleA.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AvalCanarias SGR cuenta con profesionales especializados en el segmento de pymes y autónomos de Canarias y financia permitiendo obtener un tipo de interés privilegiado.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AvalCanarias SGR avala la operación de financiación, aporta asesoramiento y formación financiera a la empresa financiada. Las empresas que se financia mediante el aval de la SGR a través de la plataforma MytripleA aportan una mayor confianza al inversor, ya que estas operaciones garantizadas por SGR son identificadas en la Circular 4/2017 del Banco de España como operaciones “sin riesgo apreciable”.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y marketing de MytripleA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975245192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https://www.notasdeprensa.es/mytriplea-y-avalcanarias-sgr-firman-un-acuerdo-para-financiar-a-empresas-canarias-en-condiciones-mas-beneficiosas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Telecomunicaciones Canarias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