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facilita centros del litoral para que los niños que tiene bajo su tutela pasen las jornadas de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consejera Violante Tomás destacó la atención especializada que reciben estos menores desamparados, ya que el 34 por ciento tiene diagnosticada algún tipo de discapacidad o retraso psicomotor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 Familia e Igualdad de Oportunidades, Violante Tomás, visitó hoy en La Manga de casa para estancias de verano de la  and #39;Junta del Hogar de la Infancia de Cartagena´, uno de los centros dónde pasan sus vacaciones algunos de los niños tutelados por la Comunidad Autónoma, en sus centros de protección, propios o concertados.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destacó la labor que desarrollan las Hijas de la Caridad, al ofrecer a estos menores un auténtico hogar para su desarrollo personal y la Atención Temprana que reciben para mejorar su desarrollo. Según explicó, "de los menores atendidos el pasado año, el 34 por ciento fueron menores diagnosticados con algún tipo de discapacidad cognitiva o retraso psicomotor, el 22 por ciento fueron menores que necesitaban tratamientos específicos de Salud Mental y logopedia, entre otros, y el 44 por ciento de niños precisaron apoyos a nivel curricular, de compensación educativa.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visita, ha podido compartir una mañana, con sus rutinas habituales, con algunos de los 109 niños que pasaran en turnos de 15 días por estos centros vacacionales.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Violante Tomás recordó que el Gobierno Regional tutela a un total de 228 menores en sus centros de Protección. Los niños que se encuentran en esta situación están bajo medida protectora de guarda o tutela, ya que han tenido que ser retirados de sus familias por situaciones de abandono, negligencia o cualquier otro indicador de desamparo.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quiso dar notoriedad a la labor ejemplar que realizan las entidades, con actuaciones de ocio y tiempo libre, en su afán para ofrecerles a estos menores un auténtico hogar y una vida normalizada para su desarrollo personal. Las características de estos menores son diferentes, tanto en lo que se refiere a su problemática familiar, como al desarrollo psicológico, afectivo, cognitivo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Regional destinará en este año 2016 un total de 8,6 millones de euros a los programas de acogimiento de menores, en los que participarán 1.271 niños tutelados, que pasarán a lo largo de todo el año por residencias y familias. Los motivos de las bajas en los centros son las adopciones, el acogimiento familiar con familia ajena, retorno a su familia de origen, retorno a su país de origen y acogimiento con familia extensa. La consejera declaró que "para nosotros es una enorme satisfacción apoyar a estos niños, ejerciendo su custodia y favoreciendo su crecimiento como personas".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CanguroAdemás de vivir en residencias, los niños tutelados por la Comunidad Autónoma participan en el Programa de Acogimiento Familiar de Urgencia (Familias Canguro), organizado por la Fundación Internacional O´Belén. Desde que se inició el programa, en noviembre de 2005, han sido atendidos un total de 241 menores a través de esta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año, son 10 las familias que atienden a un menor. La causa del ingreso de los menores es en la mayoría de casos por la entrega voluntad de los progenitores, que solicitan que su hijo sea entregado en adopción, o bien por la asunción de la tutela por parte de la Comunidad Autónoma, por encontrarse en situación de desamparo.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explicó la labor que desarrollan estas familias, "proporcionándoles a los niños la atención y el cariño que necesitan en un paso intermedio, antes de que se lleve a cabo la adopción definitiva en una familia".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la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https://www.notasdeprensa.es/murcia-facilita-centros-del-litoral-para-que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Murcia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