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MKD Automotive genera 11 millones de euros a los talleres españoles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plataforma ha canalizado 58.952 operaciones de taller con un precio medio de 183,44 euros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MKD Automotive, la plataforma tecnológica para la gestión eficiente del mantenimiento de vehículos particulares y de flotas, tanto de compañías de renting como de rent a car, aseguradoras y empresas de movilidad compartida, ha cerrado su año fiscal con un balance más que positivo para el sector de la reparación y mantenimiento de vehículos. El pasado ejercicio la red de talleres vinculada a MKD Automotive realizó 58.952 operaciones de reparación y mantenimiento que alcanzaron un valor de 10.814.351 euros solo en recambios. Este resultado ha sido posible gracias a la confianza depositada en MKD Automotive por las principales flotas del país y la rápida expansión de Reparatucoche.com, el portal de reparaciones para particulares integrado en la plataforma. Tanto las flotas como los particulares valoran satisfactoriamente la orientación de MKD a realizar mantenimientos y reparaciones, con procesos transparentes, basados en el “big data” del cliente, que han sido diseñados para minimizar costes y reducir el tiempo de inmovilización de los vehículos.MKD Automotive se adapta a las necesidades específicas del cliente corporativo -gestores de flotas, compañías de renting, aseguradoras y rent a car- garantizando el cumplimiento de sus estándares de calidad y procurando la mejor experiencia en la reparación y mantenimiento del vehículo, así como la trazabilidad de cada operación y la información que ayuda a optimizar la posventa. Para ello, la plataforma facilita el contacto y acuerdos ventajosos con distribuidores de recambio y una red de 1.260 talleres con una amplia cobertura en territorio nacional. Todo para garantizar operaciones de taller competitivas con un mínimo tiempo de inactividad del automóvil.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ofrece una gran oportunidad para profesionalizar y optimizar los costes y gestión de las operaciones de posventa a responsables de flotas y grandes compañías, y supone un importante dinamizador de la actividad de talleres y distribuidores de recambio. En este sentido, en 2016 el total de operaciones gestionadas a través de la plataforma supuso la venta de 127.347 piezas de recambio y la contratación de 26.301 horas de trabajo a los talleres vinculados a la red de MKD Automotive, que facturaron 183,44 euros de media por cada intervención gestionada a través de la misma.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MKD Automotive destaca por el nivel de aceptación de las operaciones propuestas a través de esta herramienta. Y es que, más del 93,6% de los cerca de 63.000 presupuestos de reparación o mantenimiento de automóviles gestionados en 2016 a través de la plataforma fueron aceptados y gestionados por talleres de la 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propuesta de MKD Automotive se completa con un amplia oferta de servicios, entre los que destacan: peritación y fotoperitación; recogida y entrega de los vehículos reparados, servicios periciales para la determinación del origen de averías mecánicas, asesoramiento técnico y consultoría. Soluciones eficaces, en definitiva, que garantizan, mediante auditorías específicas, el correcto reacondicionamiento del vehículo al mejor precio del mercado.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https://www.notasdeprensa.es/mkd-automotive-genera-11-millones-de-euros-a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Automovilismo Industria Automotriz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