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entrega los ingresos obtenidos en su campaña benéfica de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la asociación Pyfano cuenta con la colaboración de Caslesa para recaudar fondos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Caslesa ha hecho entrega de los beneficios obtenidos en la campaña que llevaron a cabo en sus tiendas en Navidad a favor de la fundación Pyfano, con el objetivo de mejorar la vida de los niños que padecen cáncer y sus familias.</w:t>
            </w:r>
          </w:p>
          <w:p>
            <w:pPr>
              <w:ind w:left="-284" w:right="-427"/>
              <w:jc w:val="both"/>
              <w:rPr>
                <w:rFonts/>
                <w:color w:val="262626" w:themeColor="text1" w:themeTint="D9"/>
              </w:rPr>
            </w:pPr>
            <w:r>
              <w:t>Durante las fiestas, todos los establecimientos de Caslesa incluyeron en su catálogo navideño unos auriculares JBL cuya recaudación iba destinada a la asociación de padres, familiares y amigos de niños oncológicos de Castilla y León, que ahora ha recibido los beneficios obtenidos por las ventas de este producto. Caslesa además reforzó la campaña con una en radio y televisión para dar la máxima difusión posible a su proyecto.</w:t>
            </w:r>
          </w:p>
          <w:p>
            <w:pPr>
              <w:ind w:left="-284" w:right="-427"/>
              <w:jc w:val="both"/>
              <w:rPr>
                <w:rFonts/>
                <w:color w:val="262626" w:themeColor="text1" w:themeTint="D9"/>
              </w:rPr>
            </w:pPr>
            <w:r>
              <w:t>Pyfano es una asociación sin ánimo de lucro que nace en 2003 y que forma parte de la Federación Española de Niños con Cáncer desde 2006. Su labor ha sido reconocida por instituciones como la Cruz Roja, el Club Rotary, Tierno Galván y la Fundación Germán Sánchez Ruiperez entre otras. Su actividad se centra en luchar por el apoyo y la atención integral a los pacientes y familias que sufren esta enfermedad, primera causa de muerte por enfermedad entre los menores de 14 años.</w:t>
            </w:r>
          </w:p>
          <w:p>
            <w:pPr>
              <w:ind w:left="-284" w:right="-427"/>
              <w:jc w:val="both"/>
              <w:rPr>
                <w:rFonts/>
                <w:color w:val="262626" w:themeColor="text1" w:themeTint="D9"/>
              </w:rPr>
            </w:pPr>
            <w:r>
              <w:t>Milar Caslesa es empresa amiga solidaria de esta asociación y lleva ya varios años colaborando con ellos en diversos tipos de acciones y campañas que han ido desde galas benéficas, desfiles, ventas, campañas navideñas etc.</w:t>
            </w:r>
          </w:p>
          <w:p>
            <w:pPr>
              <w:ind w:left="-284" w:right="-427"/>
              <w:jc w:val="both"/>
              <w:rPr>
                <w:rFonts/>
                <w:color w:val="262626" w:themeColor="text1" w:themeTint="D9"/>
              </w:rPr>
            </w:pPr>
            <w:r>
              <w:t>Ricardo Conrado Perez Martín, gerente de Casle,S.A., ha dicho al respecto: “en Milar Caslesa nos sentimos orgullosos de aportar nuestro granito de arena a la labor diaria que la asociación Pyfano realiza con los niños afectados por esta enfermedad”.</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https://www.notasdeprensa.es/milar-caslesa-entrega-los-ingresos-obtenidos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y León Solidaridad y cooperación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