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Metacom BCN lanza su nueva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Metacom BCN lanza nueva web con un diseño renovado y una experiencia de usuario mejorada. La marca especializada en diseño web tiene una amplia trayectoria en la creación de páginas web con los mejores y más conocidos gestores de contenidos, como Wordpress y Prestashop, además de la posibilidad de programar y diseñar a medida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Metacom BCN, como empresa joven, ha ido evolucionando y se ha ido adaptando a las necesidades del mercado actual. Con la intención de ofrecer una atención aún más personalizada a sus clientes y futuros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Geolocalización de marcaLa nueva imagen de la web de Metacom BCN pretende ofrecer un mensaje de cambio y transformación. De la misma manera en que apuestan por la transformación digital de sus clientes, van más allá para ofrecer un cambio en el concepto de Marca y Diseño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identidad de marca orientada y geolocalizada exclusivamente en y para la ciudad de Barcelona. Una web con aires renovados, más dinámica y con una mejora en la estructura de los contenidos. Queda claro el qué se hace, cómo se hace y la dedicación que invertida en cada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se pueden contratar los servicios online y ver algunos de los muchos casos de éxito en la nueva sección de proyectos. Y, como no, siempre está la página de contacto para solicitar cualquier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Metacom BCNMetacom BCN es submarca del Grupo Metacom Inbound Marketing. Una agencia joven fundada en 2014. Desde los inicios Metacom BCN se ha especializado el Diseño Web, SEO y Marketing Digital por y para empresas / proyectos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transformación digital es un aspecto fundamental del crecimiento de toda empresa. Es por ello, que se aplica de manera interna, pero también ayudan a las empresas a que hagan el paso y aprovechen esa transformación digital para mejorar y desmarcarse de sus competidores.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en Metacom se centran en dar soluciones de 360º y estar ahí para los clientes y acompañarlos en el crecimiento que el mundo digital puede ofrecerles.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Carles Gili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de Metacom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638 375 498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https://www.notasdeprensa.es/metacom-bcn-lanza-su-nueva-web_1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Cataluña E-Commerce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