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08029 el 25/09/2012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Matutano y The Colours Box: bienvenidos a la Matuliga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año La Liga se juega en Matutano. Con este claim se pone en marcha la potente promoción que la famosa marca de snacks ha preparado para este septiembre y octubre: La Matuliga.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Liga de Futbol Profesional y Matutano se unen en una promoción que incluye regalos directos on pack, con tazos y pegatinas coleccionables de los mejores jugadores de Liga de las estrellas y cientos de premios on line. Abonos de temporada, entradas para los partidos del equipo que se desee, camisetas oficiales de los clubs, pelotas y cientos de premios más en www.matutano.es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campaña de comunicación ha sido creada, diseñada y producida por la agencia barcelonesa The Colours Box y ha constado de los siguientes elementos : Diseño de un pack promocional exclusivo donde aparecen jugadores de referencia como Messi o Casillas y comunicación en todas las bolsas de los productos de Matutano y Cheetos, abundante material de punto de venta, un spot de TV en 20” y  10” así como inserciones de prensa y menciones en radio. La adaptación on line de todos estos elementos y la creación del site promocional ha corrido a cargo de otra agencia colaboradora de Pepsico.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equipo de The Colours Box que ha trabajado en este proyecto ha sido liderado por Seimi Maza como director creativo, Jordi de Miquel como director estratégico y Marta Campo y Jordi Sorribes como directores de arte. Parece claro que, este año, la Liga se va a jugar intensamente…dentro de las bolsas de Matutano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(ver spot en http://youtu.be/auof5wlp1Ag 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de miquel miquel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933633560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https://www.notasdeprensa.es/matutano-y-the-colours-box-bienvenidos-a-la-matuliga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