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18/03/2020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15.000 alumnos de FP recibirán formación IT online durante el confinamiento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los dos primeros días de Estado de Alarma más de 2.000 alumnos de toda España se han unido a BecasOW para formarse en tecnología. Programación, Cloud Computing y Ciberseguridad son las temáticas más demandadas por los alumnos de FP.Openwebinars, que lleva impartidas más de medio millón de horas de formación online, ofrece consejos a aquellas empresas y profesores que quieran hacer virtual la formación presencial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cierre de centros educativos por la pandemia del coronavirus ha traído muchos quebraderos de cabeza a los profesores y órganos directivos de estos. Qué hacer con los alumnos mientras esta circunstancia se mantiene es la gran preocupación. Los centros de Formación Profesional y Universidad con estudios relacionados con informática han ampliado la utilización de una solución que ya estaban usando, las BecasOW de OpenWebinars, empresa que desde Sevilla imparte formación IT a más de 120.000 profesionales de más de 50 países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BecasOW es una acción de responsabilidad social corporativa que OpenWebinars lanzó en octubre de 2018 y con la que ofrecen 10 meses de acceso gratuito a estos alumnos y profesores a la mayor plataforma de formación tecnológica en español del mundo. Desde esa fecha, unas 17.000 personas han disfrutado sus BecasOW, tanto de FP como de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primeras 48h de activación del Estado de Alarma, han sido más de 2.000 los alumnos de toda España que han solicitado sus BecasOW y se espera que se llegue al menos a 7.000 en los próximos días, según estimaciones de la propia compañía. “Hemos ampliado la capacidad de nuestros servidores de vídeo y revisado toda la infraestructura de la plataforma para que no haya ningún problema con esta avalancha de usuarios. Nos sentimos muy orgullosos de poder aportar nuestra ayuda a la sociedad en estos momentos tan complicados” indica Víctor Humanes, CoFundador de OpenWebinars y Responsable de BecasOW. “La respuesta tanto de profesores como de alumnos está siendo espectacular. Cada día recibimos decenas de mensajes de agradecimiento y apoyo a esta iniciativa. Las BecasOW nacieron con el objetivo de ayudar a que los alumnos tengan la posibilidad de ampliar sus conocimientos en tecnología con temáticas mucho más cercanas a la realidad del mercado laboral, ya que en pocos meses estarán realizando prácticas en una empresa, poniendo a prueba sus conocimientos”.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Sutil, profesor de DAM del IES Villablanca de Madrid, comenta que “ahora estamos trabajando con Big Data, MongoDB, Blockchain y Hadoop. Las tecnologías que impartimos avanzan muy deprisa y BecasOW nos permite reciclarnos con profesionales experimentados. Los alumnos amplían sus conocimientos de forma libre y a su ritmo”.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https://openwebinars.net/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+info: https://openwebinars.net/nosotros/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(+250): https://openwebinars.net/cursos/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Imágenes OpenWebinars: http://ow.ly/jBAi50yNXP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 completa: https://docs.google.com/document/d/1XpK1NvRtr-cBDKc3i-dL140Fx9oyS7WblUoXcW6spec/edit#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Víctor Humanes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BecasOW: Víctor Humanes, CoFundador y Director Desarrollo Negocio (victor@openwebinars.net | 615412316)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954002382 - 61541231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https://www.notasdeprensa.es/mas-de-15-000-alumnos-de-fp-recibiran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Andalucia Emprendedores E-Commerce Software Ciberseguridad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