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28108 Alcobendas el 20/02/2014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Marcas y Bloggers; la Pareja Perfecta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Sabemos lo importante que son las marcas de moda para las personas, puesto que les ayudan a crear su carácter personal, pero hoy en día lo fundamental para las marcas es tener un embajador que les permita transmitir su mensaje y llegar a su mercado y nadie lo hará mejor que un blogger, alguien en el que el público confía y cree.  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pasados 14, 15 y 16 de Febrero fue celebrada en Madrid la II edición de “El salón internacional del textil, calzado y complementos”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MOMAD  nació como escaparate comercial para dar a conocer las últimas tendencias en moda. Esta feria unió a más de 1400 firmas nacionales e internacionales de textil , calzado y complementos.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Dada la importancia de MOMAD, acudimos a curiosear los diferentes stands que tenían muchas de nuestras marcas como Menbur, Cipo  and  Baxx, Only, Vila, Name It, Mustang, Pieces… y además ver posibles futuras nuevas marcas. Además aprovechamos para asistir a varios de los forums que se impartían.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Gracias a María Soriano y  su  ponencia sobre tendencias femeninas podemos adelantar lo que se llevará el próximo otoño/invierno. Los colores lila, aguamarina, azul y coral serán los estrellas esta temporada. El mix blanco y negro vuelve, shorts, faldas de tiro alto, camisas y cropped tops conquistarán nuestros armarios. Si hablamos de estampados, el arty, las palmeras, las asimetrías pasando por los tonos metalizados y pasteles. El encaje, las sandalias piscineras y el estilo sporty chic…éstos son algunos de los datos que nos dio.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otra parte, tuvimos el placer de acudir al foro sobre redes sociales y blogs que fue impartido por los creadores de los blogs Mypeeptoes.com y Laotrahormadelzapato.com. Claro está que en el mundo de la moda, los bloggers y las marcas caminan de la mano. Con su gran experiencia en el sector a la hora de colaborar con marcas nos dieron las claves para desarrollar una estrategia adecuada en la que tanto los bloggers como las marcas se sienta cómodas y puedan transmitir de la mejor manera posible. Tener clara tu estrategia y una buena comunicación con tu embajador es clave.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 la misma forma hay que tener en cuenta que no todos los blogs son adecuados para anunciar todas las marcas y que una mala estrategia puede resultar fatal tanto para el blogger como para la marca. Por ello la segunda clave es que el blogger tiene que sentir y creer en la marca y la marca tiene que sentir y creer en el blogger y entonces formarán la pareja perfecta.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Christian Skoglund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Director General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916610662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https://www.notasdeprensa.es/marcas-y-bloggers-la-pareja-perfecta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Moda Comunicación Marketing Sociedad Eventos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