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MAPFRE  firma un acuerdo para la suscripción de “Global Expat”, su producto global de salud para expatriados, entre diplomáticos de Guinea Ecuatorial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MAPFRE ha firmado un acuerdo con la aseguradora local de Guinea Ecuatorial EGICO, a través de MAPFRE ASISTENCIA y con la intermediación de la correduría de seguros AON BENFIELD IBERIA, para cubrir a un colectivo de 442 diplomáticos de Guinea Ecuatorial con el producto de Salud Global Expat.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Cubrirá a un amplio colectivo de residentes en más de 20 países de África, Europa, América y Asia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Todos ellos son dependientes del Ministerio de Asuntos Exteriores y residen en más de 20 países de África, Europa, América y Asia.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esta colaboración, que supondrá dar cobertura a un colectivo inicial de 234 profesionales, la compañía pone a su disposición una amplia red de profesionales y centros médicos en todo el mundo,  que permite al expatriado recibir asistencia en su propio idioma en cualquier país, traslados, segunda opinión médica o asistencia urgente, entre otros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Global Expat es el primer producto de Salud global de MAPFRE, dirigido a empresas para aquellos colectivos de empleados en régimen de expatriación.  El producto va dirigido, fundamentalmente, a aquellas empresas que deseen proteger a sus trabajadores en un entorno desconocido.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coberturas de salud en destino y origen, ofrece otros beneficios como traslados urgentes, orientación médica, segunda opinión y seguro de viaje en terceros países, así como la opción de añadir otros módulos que complementen el seguro dependiendo de las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MAPFRE es una aseguradora global con presencia en 49 países de los cinco continentes. Es el líder del mercado asegurador español, el primer grupo asegurador multinacional en América Latina y uno de los 10 mayores grupos europeos por volumen de primas. MAPFRE cuenta con más de 38.000 empleados y más de 27 millones de clientes en todo el mundo. En 2014 su beneficio neto superó los 845 millones de euros y sus ingresos ascendieron a 26.367 millones.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MAPFRE ASISTENCIA, una compañía líder especialista en asistencia, prestación de servicios y seguros para riesgos especiales, ofrece soluciones integrales a sus clientes en cuatro sectores principales: seguros, incluyendo soluciones específicas para brokers, finanzas, automoción y viajes y turismo, además de productos para particulares. Con presencia directa en 45 países y más de 1.572 clientes corporativos, opera en todo el mundo y 111.9 millones de personas se benefician de sus servicios.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MAPFRE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https://www.notasdeprensa.es/mapfre-firma-un-acuerdo-para-la-suscripcion-de_1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