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Manifiesto del Sindicato de Circulación Ferroviario respecto al accidente ocurrido en Manresa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el triste suceso ferroviario acaecido en la capital de la comarca del Bages, en la provincia de Barcelona, el Sindicato de Circulación Ferroviario muestra su apoyo a los afectados, recuerda las demandas de mejores sistemas de seguridad y rechaza las manifestaciones demagógicas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relación con el lamentable accidente ocurrido en Manresa, el Sindicato de Circulación Ferroviario manifiesta: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"Toda nuestra consternación y dolor por el desgraciado accidente, nuestros deseos de una pronta recuperación para todas las personas afectadas y nuestras condolencias a la familia y amigos de nuestra compañera Raquel Delgado.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muchos años, nuestro sindicato viene demandando ante la Comisión de Seguridad Europea, el Ministerio de Fomento, la Agencia Estatal de Seguridad Ferroviaria y Adif, mayores medidas y mejores sistemas de seguridad. Así como mayor formación, especialmente en lo que se refiere a líneas de Red Convencional, cuyo deterioro y abandono es cada vez más evidente. Sin ir más lejos, esta exigencia era uno de los fundamentos de nuestras convocatorias de huelga del pasado mes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mejor ferrocarril, más eficaz, seguro y con mayores prestaciones es posible; por ello trabajamos todos los días todos los ferroviarios y muy especialmente el colectivo de controladores del tráfico ferroviario.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Nuestro total apoyo a los compañeros implicados directa o indirectamente en el accidente. Por desgracia, los sistemas de seguridad no son infalibles, y el alto grado de responsabilidad que conlleva nuestra profesión se acentúa en aquellas circunstancias donde la seguridad depende única y exclusivamente del factor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momentos en que, para determinar las causas que provocaron el accidente, debieran imponerse la prudencia, el rigor y la seriedad, rechazamos manifestaciones demagógicas o partidistas, como las vertidas por el Sr. Diego Martín, coordinador de comunicación del sindicato Semaf, o por el conseller de Territori, Damià Calvet, apuntando apresurada y temerariamente a un fallo humano con origen en el Centro de Control de Tráfico Centralizado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ferroviarios conocemos nuestras normativas, obligaciones y responsabilidades".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Sindicato De Circulación Ferroviario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Sindicato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635691630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https://www.notasdeprensa.es/manifiesto-del-sindicato-de-circulacion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Comunicación Sociedad Cataluña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