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Macsa ID gana el premio a la innovación en los European Business Awards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sido elegida de entre más de 150.000 negocios de 33 países diferentes. La empresa invierte más del 8% de su facturación en I + D cada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española de soluciones globales de codificación, marcaje y trazabilidad, Macsa ID, ha ganado El Premio a la Innovación de los European Business Awards 2019, en la categoría de facturación entre 26 y 150 millones de euros, en la ceremonia de entrega de premios celebrada en Varsovia, Polonia. Macsa ID ha sido elegida la empresa más innovadora de su categoría entre más de 150.000 negocios de 33 países diferentes y tras una sesión final de evaluación cara a cara.</w:t>
            </w:r>
          </w:p>
          <w:p>
            <w:pPr>
              <w:ind w:left="-284" w:right="-427"/>
              <w:jc w:val="both"/>
              <w:rPr>
                <w:rFonts/>
                <w:color w:val="262626" w:themeColor="text1" w:themeTint="D9"/>
              </w:rPr>
            </w:pPr>
            <w:r>
              <w:t>Más de 500 líderes empresariales de toda Europa se reunieron en el evento de dos días, con políticos, embajadores y académicos presentes para celebrar el notable logro comercial de Macsa ID en la competencia empresarial más grande y prestigiosa de Europa.</w:t>
            </w:r>
          </w:p>
          <w:p>
            <w:pPr>
              <w:ind w:left="-284" w:right="-427"/>
              <w:jc w:val="both"/>
              <w:rPr>
                <w:rFonts/>
                <w:color w:val="262626" w:themeColor="text1" w:themeTint="D9"/>
              </w:rPr>
            </w:pPr>
            <w:r>
              <w:t>Con este premio, Macsa ID ha sido reconocida por sus tecnologías de marcado y codificación láser y por impulsar la innovación en el sector con su experiencia. La empresa invierte más del 8% de su facturación en I + D cada año. Fue la primera compañía en el mundo en desarrollar un láser de codificación dinámico, y ha registrado más de 30 patentes internacionales que han impulsado importantes desarrollos tecnológicos en su industria. Esto, le proporciona los recursos necesarios para poder proveer soluciones de trazabilidad limpias y reemplazar tecnologías más tradicionales que son perjudiciales para el medio ambiente.</w:t>
            </w:r>
          </w:p>
          <w:p>
            <w:pPr>
              <w:ind w:left="-284" w:right="-427"/>
              <w:jc w:val="both"/>
              <w:rPr>
                <w:rFonts/>
                <w:color w:val="262626" w:themeColor="text1" w:themeTint="D9"/>
              </w:rPr>
            </w:pPr>
            <w:r>
              <w:t>Nuevas iniciativas recientes de la UE, como "Plásticos en una economía circular" y nuevas normas en los productos fitosanitarios, requieren que la industria del embalaje acepte su parte de responsabilidad para un futuro más sostenible. Este enfoque de la codificación láser sostenible, “e-coding”, establece a Macsa ID como uno de los principales proveedores de soluciones ecológicas, lo que permite a sus clientes reducir su huella de carbono.</w:t>
            </w:r>
          </w:p>
          <w:p>
            <w:pPr>
              <w:ind w:left="-284" w:right="-427"/>
              <w:jc w:val="both"/>
              <w:rPr>
                <w:rFonts/>
                <w:color w:val="262626" w:themeColor="text1" w:themeTint="D9"/>
              </w:rPr>
            </w:pPr>
            <w:r>
              <w:t>Filip Levering, Director Senior de Desarrollo de Negocios y Cuentas Clave, representó a Macsa ID en Varsovia. “Este premio es fruto de un mensaje a largo plazo, obstinado y estratégico de por qué Macsa ID es lo que es: invierte en soluciones de I + D anteponiéndose a las necesidades del mercado; rendimiento, crecimiento y visión consistentes; estructura de la empresa y compromiso de las personas; satisfacción del cliente al proporcionar soluciones antes de que sepan que las necesitan.”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Virgili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622 58 17 48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https://www.notasdeprensa.es/macsa-id-gana-el-premio-a-la-innovacion-en-los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