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Low World Travel obtiene 205.500€ de financiación en SociosInversores.com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Low World Travel obtiene 205.500€, un 103% por encima del objetivo de su ronda de financiación en SociosInversores.com, a cambio del 10,52% de la compañía. Gracias a su sobrefinanciación la plataforma de agencia de viajes, Low World Travel, saldrá al Mercado Alternativo Bursátil (MAB) durante 2018, e incorporará nuevas funcionalidades, equipo comercial, y el lanzamiento de marcas comerciales -LocuVuelos, Preparatumaleta.com, EmpresasCDV.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Low World Travel cierra con éxito su primera ronda de financiación en SociosInversores.com, y obtiene 205.500€ a cambio de un 10,52% de la compañía a inversores. Esta ronda de equity crowdfunding tenía como objetivo cubrir los requisitos del MAB, que exige que como mínimo un 25% del capital ha de estar en manos de accionistas minoritarios, además de financiar nuevas funcionalidades, ampliar equipo comercial y lanzar nuevas marcas comerciales como LocuVuelos, Preparatumaleta.com, EmpresasCDV.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crowdfunding, Low World Travel planea la salida al Mercado Alternativo Bursátil (MAB) durante el ejercicio 2018, con una revalorización de x5, una vez supere una facturación de 8 millones de euros. La agencia de viajes está trabajando conjuntamente con la consultora MABIA, puerta de entrada y de información al MAB para Empresas, Inversores y Asesores, que ha coinvertido con el resto de inversores, y preparará la salida de Low World Travel a Bolsa.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Low World Travel es una agencia de viajes, mayorista y minorista, con una plataforma propia capaz de comparar y ofrecer los mejores precios netos del mercado en una sola búsqueda, en más de 250.000 hoteles a nivel mundial, y más de 13.000 transfers. Calificada como Segittur (Empresa Nacional de Turismo dependiente Ministerio de Turismo) como producto I+D+I, anteriormente recibió una ayuda de 300.000€ para poder en marcha y crear su red comercial por parte de este ente estatal.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inicio su actividad en mayo de 2015, cerrando con 11 agencias una facturación de 292.000€, creciendo hasta los 2.800.000€ al cierre de 2016, y habiendo facturado de enero a febrero de 2017, 1,5 millones de euros. Su objetivo en 2017 es facturar más de 15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SociosInversores.com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https://www.notasdeprensa.es/low-world-travel-obtiene-205-500-de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