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Presupuestos de la recuperación marcarán el inicio del crecimiento económico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Utrera ha declarado que "estamos ante un modelo de crecimiento estable y equilibrado, a diferencia del modelo económico del gobierno anterior, basado en el endeudamiento público y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SENADO	El portavoz de Presupuestos del Grupo Parlamentario Popular en el Senado, Francisco Utrera ha afirmado, tras la presentación en el Registro de la Cámara de las 101 enmiendas parciales a los Presupuestos Generales del Estado (PGE) para 2014, que "se trata de unos Presupuestos para la recuperación, que sin renunciar a la consolidación fiscal, la reducción del déficit y los desequilibrios que aún tiene la economía española, están orientados a fortalecer el inicio del crecimiento económico en 2014".</w:t>
            </w:r>
          </w:p>
          <w:p>
            <w:pPr>
              <w:ind w:left="-284" w:right="-427"/>
              <w:jc w:val="both"/>
              <w:rPr>
                <w:rFonts/>
                <w:color w:val="262626" w:themeColor="text1" w:themeTint="D9"/>
              </w:rPr>
            </w:pPr>
            <w:r>
              <w:t>		Utrera ha puesto de manifiesto que la previsión del déficit público del conjunto de las administraciones públicas es del 5,8% del PIB, "cumpliendo con los compromisos que tenemos con la Unión Europea. Supone un importante esfuerzo de austeridad que afecta a los gastos propios de los distintos ministerios, con una reducción superior al 4%, mientras que el gasto social se incrementa respecto al 2013, ascendiendo a más de un 52% del gasto presupuestado para 2014".		El senador del PP ha subrayado que "los síntomas de mejora que está experimentando nuestra economía permiten destinar una partida presupuestaria mayor a la protección social, sobre todo la de los más desfavorecidos, lo que pone de manifiesto el carácter indiscutiblemente social de los Presupuestos del Gobierno de Mariano Rajoy".		En este sentido, el portavoz popular ha señalado que las previsiones económicas para 2014, avaladas por la Comisión Europea, apuntan a un crecimiento económico moderado del 0,7%, a la creación modesta de empleo neto y al aumento de la demanda interna privada, tanto de consumo como de inversión y de la aportación del sector exterior a la economía.		Enmiendas destacadas	· La partida presupuestaria para las políticas de reindustrialización de los consorcios de las zonas francas es de 50 millones de euros.(nº 3022)	· La aportación patrimonial a Red.es para innovación en ciberseguridad es de 5 millones de euros.(nº 3020)	· Para la subvención al tráfico aéreo regular con el territorio no peninsular y a familias numerosas se destinan 9.900.000 euros. (nº 2999)	· La partida para la línea de Alta Velocidad Zaragoza-Pamplona es de 21.750.000 euros. (nº 3009)	· Moratoria de los préstamos concedidos a las entidades promotoras de parques científicos y tecnológicos durante los años 2014, 2015 y 2016. (nº 2979)	· Prolongación del periodo de actividad de los trabajadores con contratos fijos discontinuos para los sectores de turismo, comercio vinculado al turismo y hostelería. (nº 2981)	· Apoyo financiero a los préstamos universitarios: Se amplía el periodo de carencia y amortización de los préstamos universitarios para realizar estudios de master y doctorado. (nº 2980)	· Incentivo a las compañías aéreas que operen en aeropuertos españoles gestionados por AENA, por su aportación al crecimiento en número de pasajeros en las rutas que operan desde los aeropuertos de la red. (nº 2978)	· Se establece un sistema de compensación por los gastos derivados de la prestación sanitaria dispensada a asegurados que se encuentran en diversas situaciones de desplazamiento geográfico. (nº 2971)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Partido Popular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https://www.notasdeprensa.es/los-presupuestos-de-la-recuperacion-marcaran_1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