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jugadores de la Real Sociedad reparten ilusión y regalos en su visita a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Markel Bergara y David Concha, del equipo masculino, y Cristina Cornejo, del equipo femenino, fueron los encargados de visitar a los pacientes de Policlínica Gipuzkoa, quienes recibieron con muchas ganas y felicidad la presencia de los jugadores y les dieron una energía extra a su recuperación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pacientes de Policlínica Gipuzkoa vivieron una tarde de lo más divertida y diferente, gracias a la visita de los miembros de la plantilla de la Real Sociedad que se pasaron por el centro hospitalario para felicitar la Navidad a los pacientes ingresados, y cual Reyes Magos, repartieron optimismo, ilusión y hasta algunos regalos que recibieron con mucho agrado los pacientes y sus familias.</w:t>
            </w:r>
          </w:p>
          <w:p>
            <w:pPr>
              <w:ind w:left="-284" w:right="-427"/>
              <w:jc w:val="both"/>
              <w:rPr>
                <w:rFonts/>
                <w:color w:val="262626" w:themeColor="text1" w:themeTint="D9"/>
              </w:rPr>
            </w:pPr>
            <w:r>
              <w:t>Sin duda los más pequeños fueron quienes más disfrutaron de esta visita, que aprovecharon para pedirles autógrafos, y algunos incluso se animaron a hacer algunos comentarios deportivos a los jugadores y felicitarles por su buena marcha. Markel Bergara y David Concha, del equipo masculino, y Cristina Cornejo, del equipo femenino, escucharon atentamente a sus seguidores y recibieron también su aliento. Todo un intercambio de buenas energías para disfrutar de una tarde de muchas sonrisas, en la que les acompañó la Dra. Sonia Roussel, Directora Asistencial de Quirónsalud Gipuzkoa.</w:t>
            </w:r>
          </w:p>
          <w:p>
            <w:pPr>
              <w:ind w:left="-284" w:right="-427"/>
              <w:jc w:val="both"/>
              <w:rPr>
                <w:rFonts/>
                <w:color w:val="262626" w:themeColor="text1" w:themeTint="D9"/>
              </w:rPr>
            </w:pPr>
            <w:r>
              <w:t>Cinco pacientes tuvieron la oportunidad de recibir a los futbolistas en sus habitaciones, verles de cerca y disfrutar de su visita, Mª Eugenia y Susana con sus recién nacidos, Ainhoa de diez años, Aitor de nueve años, y Aitor de 40 años. Todos ellos se lo pasaron en grande con la visita de sus ídolos, quienes les firmaron sus pósteres, camiseta y banderas y se sacaron fotos.</w:t>
            </w:r>
          </w:p>
          <w:p>
            <w:pPr>
              <w:ind w:left="-284" w:right="-427"/>
              <w:jc w:val="both"/>
              <w:rPr>
                <w:rFonts/>
                <w:color w:val="262626" w:themeColor="text1" w:themeTint="D9"/>
              </w:rPr>
            </w:pPr>
            <w:r>
              <w:t>¡Una tarde llena de sorpresas e ilusión que recodarán sin duda esta Navidad!</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80 centros, como la Fundación Jiménez Díaz, Ruber, Clínica La Luz, Teknon, Dexeus, Policlínica de Gipuzkoa,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más de 1.600 proyectos de investigación en toda España y muchos de sus centros realizan en este ámbito una labor puntera, siendo pioneros en diferentes especialidades como cardiología, endocrinología, ginecología, neurología y oncología,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https://www.notasdeprensa.es/los-jugadores-de-la-real-sociedad-reparten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