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frigoríficos Dual NoFrost de Whirlpool galardonados en los premios Producto del Año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20ª edición del Gran Premio a la Innovación  ha premiado la gama de frigoríficos combi Dual NoFrost de la W Collection. Whirlpool consigue este distintivo por tercer año consecutivo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frigoríficos combi Dual NoFrost de Whirlpool han recibido el premio Producto del Año 2020, en la categoría de gran electrodoméstico. El Teatre Lliure de Barcelona acogió, el pasado 20 de enero, la entrega de premios de la 20ª edición del Gran Premio a la Innovación, un certamen que tiene como objetivo impulsar la innovación en el sector del gran consumo y acercar los productos más novedosos. Se trata del único certamen nacional donde son los propios consumidores, 10.000, los que otorgan los galardones teniendo en cuenta la innovación y el grado de intención de compra de los productos.</w:t>
            </w:r>
          </w:p>
          <w:p>
            <w:pPr>
              <w:ind w:left="-284" w:right="-427"/>
              <w:jc w:val="both"/>
              <w:rPr>
                <w:rFonts/>
                <w:color w:val="262626" w:themeColor="text1" w:themeTint="D9"/>
              </w:rPr>
            </w:pPr>
            <w:r>
              <w:t>Con un total de 54 candidaturas premiadas, Whirlpool se hizo con la insignia de Producto del Año por tercer año consecutivo, gracias a su exclusiva tecnología Dual NoFrost, incluida en algunos modelos de frigoríficos combi de la W Collection.</w:t>
            </w:r>
          </w:p>
          <w:p>
            <w:pPr>
              <w:ind w:left="-284" w:right="-427"/>
              <w:jc w:val="both"/>
              <w:rPr>
                <w:rFonts/>
                <w:color w:val="262626" w:themeColor="text1" w:themeTint="D9"/>
              </w:rPr>
            </w:pPr>
            <w:r>
              <w:t>Tecnología Dual NoFrost para una conservación óptima de los alimentosLa tecnología Dual NoFrost incorpora dos sistemas independientes de refrigeración: uno para el frigorífico y otro para el congelador. Como el aire no pasa de un compartimento a otro, se evitan todo tipo de olores y la temperatura y la humedad se mantienen en el punto ideal. Por ello, las frutas y verduras se mantienen frescas 15 días sin importar en qué estante del frigorífico se coloquen.</w:t>
            </w:r>
          </w:p>
          <w:p>
            <w:pPr>
              <w:ind w:left="-284" w:right="-427"/>
              <w:jc w:val="both"/>
              <w:rPr>
                <w:rFonts/>
                <w:color w:val="262626" w:themeColor="text1" w:themeTint="D9"/>
              </w:rPr>
            </w:pPr>
            <w:r>
              <w:t>Por otro lado, los sensores inteligentes de la tecnología 6th Sense son los encargados de detectar cualquier variación por causas externas y restablecer los niveles de temperatura y humedad automáticamente en ambos compartimentos. En el congelador, se reducen las quemaduras por congelación, preservando así la calidad y el aspecto de los alimentos.</w:t>
            </w:r>
          </w:p>
          <w:p>
            <w:pPr>
              <w:ind w:left="-284" w:right="-427"/>
              <w:jc w:val="both"/>
              <w:rPr>
                <w:rFonts/>
                <w:color w:val="262626" w:themeColor="text1" w:themeTint="D9"/>
              </w:rPr>
            </w:pPr>
            <w:r>
              <w:t>Toda la gama de frigoríficos Dual NoFrost presenta un equilibrio perfecto entre rendimiento, intuición y diseño. Además de un elegante diseño exterior que se adapta a todas las cocinas, con tirador integrado o exterior, esconde un interior versátil de gran capacidad. Entre sus soluciones prácticas y funcionales de almacenamiento encontramos el cajón FreshBox 0°, ideal para carnes y pescados, y el Fresh Box+ con control deslizante de la humedad, específico para frutas y verduras.</w:t>
            </w:r>
          </w:p>
          <w:p>
            <w:pPr>
              <w:ind w:left="-284" w:right="-427"/>
              <w:jc w:val="both"/>
              <w:rPr>
                <w:rFonts/>
                <w:color w:val="262626" w:themeColor="text1" w:themeTint="D9"/>
              </w:rPr>
            </w:pPr>
            <w:r>
              <w:t>Acerca de WhirlpoolEl Grupo Whirlpool es el fabricante de electrodomésticos más importante del mundo, con unas ventas anuales cercanas a los 21.000 millones de dólares. Cuenta con más de 92.000 empleados y 65 centros de producción en 2018. En Europa, Oriente Medio y África (EMEA) tiene aproximadamente 21.000 empleados, presencia de ventas en más de 30 países y centros de producción en 7 países. La empresa comercializa en España las marcas Whirlpool, Indesit y Hotpoint.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Fair Play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93 218 47 66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https://www.notasdeprensa.es/los-frigorificos-dual-nofrost-de-whirlpool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Cataluña Consumo Premios Otras Industrias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