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dominios '.es' crecen un 2,27% en 2015 y ya rozan los 1,8 millones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14% de los dominios se registran desde el extranjero, especialmente desde Estados Unidos, Alemania, Francia y Reino Unido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“.es”, nombres de dominio de Internet asignados bajo el código de país España, cuya gestión está encomendada al Ministerio de Industria, Energía y Turismo, a través de la entidad pública Red.es, alcanzaron al cierre de 2015 una cifra de 1.795.037 registros, frente a los 1.755.224 del ejercicio anterior, lo que supone un incremento del 2,27%.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Respecto al origen de registro de los dominios “.es” activos, hay que destacar que el 14,31% de los existentes se registran desde el extranjero. Representan un total de 256.874, frente a 1.538.163 cuyos titulares residen en nuestro país (el 85,69%). Estos porcentajes son muy similares a los del ejercicio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países con mayor número de “.es” son Estados Unidos, con 39.871 (el 15,52% de todos los registrados en el extranjero); Alemania, con 39.808 (15,50%); Francia, con 26.031 (10,13%), y Reino Unido, con 24.720 (9,62%).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Cataluña y Andalucía, las comunidades con más “.es”	Del total de dominios “.es” registrados desde España, la mayoría pertenecen a ciudadanos, empresas e instituciones de las comunidades autónomas de Madrid, Cataluña, Andalucía y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distribución por comunidades y ciudades autónomas queda, al cierre de 2015, de la siguiente manera: Madrid, 387.507 dominios “.es” (25,19% del total en España); Cataluña, 223.692 (14,54%); Andalucía, 212.758 (13,83%); Valencia, 176.673 (11,49%); Galicia, 80.313 (5,22%); Castilla y León, 63.770 (4,15%); La Rioja, 50.548 (3,29%); País Vasco, 48.452 (3,15%); Canarias, 48.080 (3,13%); Murcia, 45.623 (2,97%); Castilla La Mancha, 44.503 (2,89%); Aragón, 41.964 (2,73%); Baleares, 31.481 (2,05%); Asturias, 28.172 (1,83%); Extremadura, 22.640 (1,47%); Navarra, 15.313 (1%); Cantabria, 14.976 (0,97%); Ceuta, 879 (0,06%), y Melilla, 819 (0,05%).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nota de prensa completa puede consultarse en la web de dominios ".es"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https://www.notasdeprensa.es/los-dominios-es-crecen-un-227-en-2015-y-ya_1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