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agentes laborales se preparan para el advenimiento de la digitalización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relaciones laborales tienden a sistematizarse a través de distintos programas informáticos desarrollados, específicamente, para poder realizar una gestión laboral más correcta, automática y eficaz.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digital, los rápidos avances tecnológicos y las amplias oportunidades que comportan, han encumbrado a las herramientas informáticas como las más eficientes y funcionales de cara al desarrollo de las distintas tareas en el ámbito laboral. La tendencia a sistematizar todas las labores, más o menos mecánicas, tiene por objetivo liberar a las personas de este tipo de trabajos y poder así, dedicarse a otras tareas de más valor y que requieran de un componente creativo mayor.</w:t>
            </w:r>
          </w:p>
          <w:p>
            <w:pPr>
              <w:ind w:left="-284" w:right="-427"/>
              <w:jc w:val="both"/>
              <w:rPr>
                <w:rFonts/>
                <w:color w:val="262626" w:themeColor="text1" w:themeTint="D9"/>
              </w:rPr>
            </w:pPr>
            <w:r>
              <w:t>De esta forma, además de optimizar y rentabilizar el tiempo de los trabajadores, se asegura una reducción en los errores y fallos que, necesariamente, el ser humano tiende a cometer en trabajos de esta índole.</w:t>
            </w:r>
          </w:p>
          <w:p>
            <w:pPr>
              <w:ind w:left="-284" w:right="-427"/>
              <w:jc w:val="both"/>
              <w:rPr>
                <w:rFonts/>
                <w:color w:val="262626" w:themeColor="text1" w:themeTint="D9"/>
              </w:rPr>
            </w:pPr>
            <w:r>
              <w:t>Y es que, la incorporación de programas informáticos al proceso de producción, independientemente del sector que se trate, incrementa la productividad al reducir intervalos de tiempo y costes, a la vez que le confiere mayores niveles de seguridad y certeza a los servicios brindados.</w:t>
            </w:r>
          </w:p>
          <w:p>
            <w:pPr>
              <w:ind w:left="-284" w:right="-427"/>
              <w:jc w:val="both"/>
              <w:rPr>
                <w:rFonts/>
                <w:color w:val="262626" w:themeColor="text1" w:themeTint="D9"/>
              </w:rPr>
            </w:pPr>
            <w:r>
              <w:t>Más concretamente, en el sector de la gestión laboral, existen varios programas informáticos elaborados para tal fin, Contrat@, Cret@ y Siltra, son algunos de ellos. No obstante, uno de los más aplicados por las organizaciones empresariales es el programa Delt@, puesto que se trata de los fundamentos sobre seguridad y salud en el trabajo.</w:t>
            </w:r>
          </w:p>
          <w:p>
            <w:pPr>
              <w:ind w:left="-284" w:right="-427"/>
              <w:jc w:val="both"/>
              <w:rPr>
                <w:rFonts/>
                <w:color w:val="262626" w:themeColor="text1" w:themeTint="D9"/>
              </w:rPr>
            </w:pPr>
            <w:r>
              <w:t>En este sentido, cabe destacar varios cursos formativos relacionados con esta temática, los cuales se encarga de impartir Euroinnova Business School, uno de los centros de educación online de referencia en este sector, entre otras razones, por el alto componente de innovación en su programa formativo.</w:t>
            </w:r>
          </w:p>
          <w:p>
            <w:pPr>
              <w:ind w:left="-284" w:right="-427"/>
              <w:jc w:val="both"/>
              <w:rPr>
                <w:rFonts/>
                <w:color w:val="262626" w:themeColor="text1" w:themeTint="D9"/>
              </w:rPr>
            </w:pPr>
            <w:r>
              <w:t>En primer lugar, el Curso en Sistema Delta ofrece una visión amplia respecto a la diferenciación de los riesgos laborales así, como las distintas acciones y métodos para prevenirlos; además de contener varias unidades destinadas, exclusivamente, a la contabilidad corporativa.</w:t>
            </w:r>
          </w:p>
          <w:p>
            <w:pPr>
              <w:ind w:left="-284" w:right="-427"/>
              <w:jc w:val="both"/>
              <w:rPr>
                <w:rFonts/>
                <w:color w:val="262626" w:themeColor="text1" w:themeTint="D9"/>
              </w:rPr>
            </w:pPr>
            <w:r>
              <w:t>En segundo lugar, la formación en Sistema en Red Online impartido desde Euroinnova, prioriza una visión integral del conjunto de programas informáticos que se citaban con anterioridad, los cuales abarcan más áreas departamentales de una organización.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https://www.notasdeprensa.es/los-agentes-laborales-se-preparan-para-el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