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Badajoz el 26/09/2018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Lluvias torrenciales provocan inundaciones en Badajoz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A finales del pasado mes de agosto, la provincia de Badajoz se vio afectada por una fuerte e inesperada tormenta. Vecinos de Santa Marina fueron algunos de los más afectados, en especial un establecimiento farmacéutico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Los bomberos aseguran que fueron llamados de urgencia en varias ocasiones y desde varios puntos de la provincia. Especialistas en desatascos tuvieron que intervenir con la maquinaria precisa para achicar agua y para efectuar toda clase de desatascos.</w:t></w:r></w:p><w:p><w:pPr><w:ind w:left="-284" w:right="-427"/>	<w:jc w:val="both"/><w:rPr><w:rFonts/><w:color w:val="262626" w:themeColor="text1" w:themeTint="D9"/></w:rPr></w:pPr><w:r><w:t>Lo cierto es que los atascos y las inundaciones se provocan generalmente por dos hechos: uno, la presencia de fallas en las infraestructuras de agua, y otro, por la caída de lluvias torrenciales, agua que puede colarse por entradas de aire, por bajos de puertas etc. y llegar a inundar cualquier espacio, incluyendo pisos.</w:t></w:r></w:p><w:p><w:pPr><w:ind w:left="-284" w:right="-427"/>	<w:jc w:val="both"/><w:rPr><w:rFonts/><w:color w:val="262626" w:themeColor="text1" w:themeTint="D9"/></w:rPr></w:pPr><w:r><w:t>El 112 afirmó que se extendió el aviso de alerta amarilla desde la provincia de Cáceres a la provincia de Badajoz, poniendo especial atención a las Vegas del Guadiana.</w:t></w:r></w:p><w:p><w:pPr><w:ind w:left="-284" w:right="-427"/>	<w:jc w:val="both"/><w:rPr><w:rFonts/><w:color w:val="262626" w:themeColor="text1" w:themeTint="D9"/></w:rPr></w:pPr><w:r><w:t>Los operarios actuaron con toda celeridad empleando todo método a su alcance. Afortunadamente, los tiempos han cambiado y hoy en día las empresas de desatascos cuentan con profesionales de alta cualificación, operarios que se sirven de los más complejos medios para llegar hasta donde antes no se podía.</w:t></w:r></w:p><w:p><w:pPr><w:ind w:left="-284" w:right="-427"/>	<w:jc w:val="both"/><w:rPr><w:rFonts/><w:color w:val="262626" w:themeColor="text1" w:themeTint="D9"/></w:rPr></w:pPr><w:r><w:t>Los camiones cuba intervinieron para mitigar las consecuencias de la brutal tormenta, utilizando las bombas extractoras y mangueras especialmente diseñadas para absorber el agua con la máxima celeridad.</w:t></w:r></w:p><w:p><w:pPr><w:ind w:left="-284" w:right="-427"/>	<w:jc w:val="both"/><w:rPr><w:rFonts/><w:color w:val="262626" w:themeColor="text1" w:themeTint="D9"/></w:rPr></w:pPr><w:r><w:t>En estos casos, los operarios también se sirven del agua a presión para la limpieza de tuberías y arquetas. También paredes, suelos y demás paramentos y elementos arquitectónicos, fueron limpiados con agua a presión por empresas de desatascos y otras similares.</w:t></w:r></w:p><w:p><w:pPr><w:ind w:left="-284" w:right="-427"/>	<w:jc w:val="both"/><w:rPr><w:rFonts/><w:color w:val="262626" w:themeColor="text1" w:themeTint="D9"/></w:rPr></w:pPr><w:r><w:t>El baldeo de calles, los bombeos y desatascos urgentes son trabajos habituales de los especialistas en este tipo de circunstancias. El agua torrencial en estos casos, puede llegar a anegar fosos de ascensor, así como cualquier espacio subterráneo, lugares sensibles ante este tipo de catástrofes naturales.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SocialOnce Marketing&Internet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https://www.notasdeprensa.es/lluvias-torrenciales-provocan-inundaciones-en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Bricolaje Sociedad Extremadura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