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12/04/2013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Linguaserve ha realizado una encuesta para determinar el nivel de fidelizacion y satisfacción entre su base de clientes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Linguaserve, compañía especializada en traducción, servicios lingüísticos y soluciones multilingües de última generación, ha realizado una encuesta para determinar el nivel de fidelizacion y satisfacción entre su base de clientes, con niveles de fidelización del 86 por ciento entre sus clientes.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Linguaserve (www.linguaserve.com), compañía especializada en traducción, servicios lingüísticos y soluciones multilingües de última generación, ha realizado una encuesta para determinar el nivel de fidelizacion y satisfacción entre su base de clientes.</w:t></w:r></w:p><w:p><w:pPr><w:ind w:left="-284" w:right="-427"/>	<w:jc w:val="both"/><w:rPr><w:rFonts/><w:color w:val="262626" w:themeColor="text1" w:themeTint="D9"/></w:rPr></w:pPr><w:r><w:t>	Según los resultados del estudio interno, realizado a lo largo del pasado mes de febrero, la compañía ha obtenido unos niveles de fidelización del 86 por ciento de sus clientes a lo largo de los últimos cinco años (2008-2012). Además, buena parte del 14 por ciento restante se refiere a empresas e instituciones que llevaron a cabo en su momento proyectos puntuales de actuación o que, en algunos casos, han dejado de desarrollar su actividad en el mercado.</w:t></w:r></w:p><w:p><w:pPr><w:ind w:left="-284" w:right="-427"/>	<w:jc w:val="both"/><w:rPr><w:rFonts/><w:color w:val="262626" w:themeColor="text1" w:themeTint="D9"/></w:rPr></w:pPr><w:r><w:t>	La apuesta decidida por la calidad, concretada en la implantación de la norma europea de calidad para servicios de traducción UNE-EN 15038: 2006, la cualificación de sus recursos humanos y el uso activo de las posibilidades que ofrecen las nuevas tecnologías de la información y las comunicaciones para brindar un mejor servicio al cliente, son las tres claves estratégicas que explican los resultados logrados por Linguaserve.</w:t></w:r></w:p><w:p><w:pPr><w:ind w:left="-284" w:right="-427"/>	<w:jc w:val="both"/><w:rPr><w:rFonts/><w:color w:val="262626" w:themeColor="text1" w:themeTint="D9"/></w:rPr></w:pPr><w:r><w:t>	Entre sus actuales clientes figuran tanto instituciones públicas como empresas privadas, nacionales e internacionales, de distintos sectores, incluyendo: construcción, consumo y alimentación, energía, financiero, patentes y marcas, sanitario, tecnologías de la información, medios de comunicación y turismo, entre otros.</w:t></w:r></w:p><w:p><w:pPr><w:ind w:left="-284" w:right="-427"/>	<w:jc w:val="both"/><w:rPr><w:rFonts/><w:color w:val="262626" w:themeColor="text1" w:themeTint="D9"/></w:rPr></w:pPr><w:r><w:t>	Tal y como subraya Pedro L. Díez Orzas, Presidente Ejecutivo de Linguaserve, “Los resultados obtenidos en nuestro estudio no sólo constituyen un aval para explicar nuestra trayectoria en el mercado desde hace más de una década, sino que sirven de acicate para continuar mejorando en nuestro quehacer cotidiano. La actual Sociedad de la Información marca una realidad multilingüe y, para afrontarla, empresas e instituciones requieren un partner GILT de máxima confianza, que sea realmente capaz de aportar valor añadido al conjunto de servicios de globalización, internacionalización, localización y traducción que presta”.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Charo Onieva</w:t></w:r></w:p><w:p w:rsidR="00C31F72" w:rsidRDefault="00C31F72" w:rsidP="00AB63FE"><w:pPr><w:pStyle w:val="Sinespaciado"/><w:spacing w:line="276" w:lineRule="auto"/><w:ind w:left="-284"/><w:rPr><w:rFonts w:ascii="Arial" w:hAnsi="Arial" w:cs="Arial"/></w:rPr></w:pPr><w:r><w:rPr><w:rFonts w:ascii="Arial" w:hAnsi="Arial" w:cs="Arial"/></w:rPr><w:t>influence & profit Agencia de Comunicación Empresarial y RR.PP.</w:t></w:r></w:p><w:p w:rsidR="00AB63FE" w:rsidRDefault="00C31F72" w:rsidP="00AB63FE"><w:pPr><w:pStyle w:val="Sinespaciado"/><w:spacing w:line="276" w:lineRule="auto"/><w:ind w:left="-284"/><w:rPr><w:rFonts w:ascii="Arial" w:hAnsi="Arial" w:cs="Arial"/></w:rPr></w:pPr><w:r><w:rPr><w:rFonts w:ascii="Arial" w:hAnsi="Arial" w:cs="Arial"/></w:rPr><w:t>913267933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https://www.notasdeprensa.es/linguaserve-ha-realizado-una-encuesta-para-determinar-el-nivel-de-fidelizacion-y-satisfaccion-entre-su-base-de-clientes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