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Libertex, nuevo fichaje para el Getafe CF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acuerdo como socio exclusivo incluirá la presencia en la equipación, publicidad del estadio Coliseum Alfonso Pérez, redes sociales, web y eventos especiales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Libertex, la mejor aplicación de trading online de 2018, es el nuevo socio del Getafe Club de Fútbol. El bróker online y el equipo madrileño han firmado un acuerdo de patrocinio que mostrará la marca Libertex en el uniforme del equipo azulón, tanto en las competiciones nacionales -LaLiga y Copa del Rey- como en la UEFA Europa League, un torneo que el Getafe CF jugará después de haber logrado un admirable quinto lugar en la temporada pasada.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como socio exclusivo también incluirá presencia en la publicidad estática y dinámica del estadio Coliseum Alfonso Pérez y los campos de entrenamiento, junto con presencia en las redes sociales, en la página web del club y durante eventos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alianza también significará la expansión de la marca Libertex en los mercados español y europeo, pero también en América Latina y el sudeste asiático, ya que proviene de uno de los clubs más en forma de la mejor liga del mundo, cuyo impacto es evidente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clientes de Libertex y los miembros de Getafe CF pueden beneficiarse de numerosas promociones, como entradas regulares y VIP, promociones especiales, encuentros personales con los jugadores, ofertas exclusivas y otras oportunidades para disfrutar de una experiencia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Michael Geiger, CEO de Libertex, ha declarado: "El Getafe completó una temporada excepcional, demostrando que pueden alcanzar objetivos ambiciosos. Es un club joven pero combativo, decidido, siempre orientado hacia el crecimiento, y esos también son valores que Libertex defiende. Creemos firmemente que nuestra nueva asociación nos permitirá conectar de una manera más intensa y efectiva con una comunidad más grande de traders en todo el mundo. Todos esperamos una gran temporada y estamos seguros de que el Getafe será un socio perfecto".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General Manager de Libertex, Andrey Nikolaev, ha afirmado: "Gracias a este acuerdo, nuestros clientes experimentarán la emoción de LaLiga y la UEFA Europa League en primera persona. Estamos seguros de que las promociones que pondremos en marcha durante toda la temporada satisfarán las expectativas de todos ellos. Invitamos a todos a unirse a nosotros en esta aventura única".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Ángel Torres, presidente de Getafe CF, ha señalado: "Estamos encantados de dar la bienvenida a Libertex a la familia azulona; desde este momento son uno más y confiamos en que este camino, que hoy empezamos, resultará el más satisfactorio para ambas entidades".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https://www.notasdeprensa.es/libertex-nuevo-fichaje-para-el-getafe-cf_1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Fútbol Marketing Madrid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