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 redefine con Automatización e Inteligencia Artificial la ecuación marketing-ventas para las empresas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 un nuevo paradigma basado en la digitalización, integración y automatización de todas las fases y procesos del funnel de ventas online. Su objetivo final es ayudar a las empresas a vender más y mejor incorporando la disciplina de ventas inbound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w:t>
            </w:r>
          </w:p>
          <w:p>
            <w:pPr>
              <w:ind w:left="-284" w:right="-427"/>
              <w:jc w:val="both"/>
              <w:rPr>
                <w:rFonts/>
                <w:color w:val="262626" w:themeColor="text1" w:themeTint="D9"/>
              </w:rPr>
            </w:pPr>
            <w:r>
              <w:t>Su objetivo en Canarias, es impulsar su desarrollo en todas las empresas de las islas que inviertan más de cien mil euros al año en publicidad digital, para aplicar inteligencia al desarrollo de sus actividades de ventas. Entre los mercados que abordaran de cara al 2019 esta: turismo, cosmética natural, consultoras, formación alimentación entre otras.</w:t>
            </w:r>
          </w:p>
          <w:p>
            <w:pPr>
              <w:ind w:left="-284" w:right="-427"/>
              <w:jc w:val="both"/>
              <w:rPr>
                <w:rFonts/>
                <w:color w:val="262626" w:themeColor="text1" w:themeTint="D9"/>
              </w:rPr>
            </w:pPr>
            <w:r>
              <w:t>Para Diego San Roman, Director de Soluciones de Negocio de Dominion Digital: “Canarias es un mercado muy importante para nosotros porque entendemos que las empresas en las islas están desarrollando sofisticadas actividades de ventas y buscan la eficiencia para llegar de manera rápida y rentable a su audiencia objetivo que influye en las decisiones de compra de sus productos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w:t>
            </w:r>
          </w:p>
          <w:p>
            <w:pPr>
              <w:ind w:left="-284" w:right="-427"/>
              <w:jc w:val="both"/>
              <w:rPr>
                <w:rFonts/>
                <w:color w:val="262626" w:themeColor="text1" w:themeTint="D9"/>
              </w:rPr>
            </w:pPr>
            <w:r>
              <w:t>Customer JourneyLeadera Solution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y chatbots comerciales capaces de generar nuevas oportunidades de venta a través de diferentes canales (eCommerce, Facebook Messenger, Twitter, Alexa, Cortana, Google, Skype, etc.) En proceso concluye en una web transaccional -eCommerce- avanzada y personalizada.</w:t>
            </w:r>
          </w:p>
          <w:p>
            <w:pPr>
              <w:ind w:left="-284" w:right="-427"/>
              <w:jc w:val="both"/>
              <w:rPr>
                <w:rFonts/>
                <w:color w:val="262626" w:themeColor="text1" w:themeTint="D9"/>
              </w:rPr>
            </w:pPr>
            <w:r>
              <w:t>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w:t>
            </w:r>
          </w:p>
          <w:p>
            <w:pPr>
              <w:ind w:left="-284" w:right="-427"/>
              <w:jc w:val="both"/>
              <w:rPr>
                <w:rFonts/>
                <w:color w:val="262626" w:themeColor="text1" w:themeTint="D9"/>
              </w:rPr>
            </w:pPr>
            <w:r>
              <w:t>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w:t>
            </w:r>
          </w:p>
          <w:p>
            <w:pPr>
              <w:ind w:left="-284" w:right="-427"/>
              <w:jc w:val="both"/>
              <w:rPr>
                <w:rFonts/>
                <w:color w:val="262626" w:themeColor="text1" w:themeTint="D9"/>
              </w:rPr>
            </w:pPr>
            <w:r>
              <w:t>El módulo organiza todas las Landing Pages de campaña en una única herramienta digital online, acelera el proceso de revisión y actualización y permite activar o desactivar campañas en segundos. Además, de permitir un alto grado de segmentación para los diferentes sesgos a los que se dirigen cada campaña, creando un orden importantísimo para la posterior gestión de los cientos de Landing pages que se van generando para cada evento de campaña.</w:t>
            </w:r>
          </w:p>
          <w:p>
            <w:pPr>
              <w:ind w:left="-284" w:right="-427"/>
              <w:jc w:val="both"/>
              <w:rPr>
                <w:rFonts/>
                <w:color w:val="262626" w:themeColor="text1" w:themeTint="D9"/>
              </w:rPr>
            </w:pPr>
            <w:r>
              <w:t>El tercer módulo, Leadera Optimize recibe los leads procedentes de las campañas de publicidad y de otras fuentes y los procesa para entregarlos a los transformadores más adecuados en cada caso (Tele Ventas, eCommerce, vendedores etc.) Permite saber ¿Quién cierra los leads? ¿Quién transforma mejor entre los vendedores seleccionados? y registra todo el proceso para poder trazar los mejores resultados de negocio.</w:t>
            </w:r>
          </w:p>
          <w:p>
            <w:pPr>
              <w:ind w:left="-284" w:right="-427"/>
              <w:jc w:val="both"/>
              <w:rPr>
                <w:rFonts/>
                <w:color w:val="262626" w:themeColor="text1" w:themeTint="D9"/>
              </w:rPr>
            </w:pPr>
            <w:r>
              <w:t>Ofreciendo la visión 360º de todo el ciclo de vida del lead 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https://www.notasdeprensa.es/leadera-marketing-solution-redefine-con_5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Marketing Canarias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