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 redefine con Inteligencia Artificial la ecuación marketing-ventas para las empresas vascas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en el País Vasco,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de salud, energías renovables, TIC y alimentación,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País Vasco, es impulsar su desarrollo en todas las empresas asturianas que inviertan más de cien mil euros al año en publicidad digital, para aplicar inteligencia al desarrollo de sus actividades de ventas. Entre los mercados que abordaran de cara al 2019 esta: salud, energías renovables, TIC y alimentación, entre otras.</w:t>
            </w:r>
          </w:p>
          <w:p>
            <w:pPr>
              <w:ind w:left="-284" w:right="-427"/>
              <w:jc w:val="both"/>
              <w:rPr>
                <w:rFonts/>
                <w:color w:val="262626" w:themeColor="text1" w:themeTint="D9"/>
              </w:rPr>
            </w:pPr>
            <w:r>
              <w:t>Para Diego San Roman, Director de Soluciones de Negocio de Dominion Digital “País Vasco es un mercado muy importante para nosotros porque entendemos que las empresas vascas están desarrollando sofisticadas actividades de ventas y buscan la eficiencia para llegar de manera rápida, rentable a un colectivo altamente representativo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Solutions ofrece servicios y herramientas avanzadas y eficientes en cada una de las etapas del  and #39;Customer Journey and #39;. En la fase inicial, el módulo Leadera Services simplifica la definición y optimización de  and #39;funnels and #39;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and #39;funnel and #39; continúa en el Contact Center de la plataforma, que ofrece servicios avanzados para cierre efectivo de los leads generados y la conversión en venta. Se completa con  and #39;chatbots and #39; de atención al cliente que resuelven sus dudas. En proceso concluye en una web transaccional -eCommerce- avanzada y personalizada.</w:t>
            </w:r>
          </w:p>
          <w:p>
            <w:pPr>
              <w:ind w:left="-284" w:right="-427"/>
              <w:jc w:val="both"/>
              <w:rPr>
                <w:rFonts/>
                <w:color w:val="262626" w:themeColor="text1" w:themeTint="D9"/>
              </w:rPr>
            </w:pPr>
            <w:r>
              <w:t>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w:t>
            </w:r>
          </w:p>
          <w:p>
            <w:pPr>
              <w:ind w:left="-284" w:right="-427"/>
              <w:jc w:val="both"/>
              <w:rPr>
                <w:rFonts/>
                <w:color w:val="262626" w:themeColor="text1" w:themeTint="D9"/>
              </w:rPr>
            </w:pPr>
            <w:r>
              <w:t>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w:t>
            </w:r>
          </w:p>
          <w:p>
            <w:pPr>
              <w:ind w:left="-284" w:right="-427"/>
              <w:jc w:val="both"/>
              <w:rPr>
                <w:rFonts/>
                <w:color w:val="262626" w:themeColor="text1" w:themeTint="D9"/>
              </w:rPr>
            </w:pPr>
            <w:r>
              <w:t>El módulo organiza todas las Landing Pages de campaña en una única herramienta digital online, acelera el proceso de revisión y actualización y permite activar o desactivar campañas en segundos. Además, monitoriza y ofrece trazabilidad total de todo lo que ocurre en la campaña para poder optimizarla en tiempo real y mejorar en siguientes campañas.</w:t>
            </w:r>
          </w:p>
          <w:p>
            <w:pPr>
              <w:ind w:left="-284" w:right="-427"/>
              <w:jc w:val="both"/>
              <w:rPr>
                <w:rFonts/>
                <w:color w:val="262626" w:themeColor="text1" w:themeTint="D9"/>
              </w:rPr>
            </w:pPr>
            <w:r>
              <w:t>El tercer módulo, Leadera Optimice recibe los leads procedentes de las campañas de publicidad y de otras fuentes y los procesa para entregarlos a los transformadores más adecuados en cada caso (Tele Ventas, eCommerce, vendedores…). Permite saber ¿Quién cierra los leads? ¿Quién transforma mejor entre los vendedores seleccionados? y registra todo el proceso para poder trazar los mejores resultados de negocio.</w:t>
            </w:r>
          </w:p>
          <w:p>
            <w:pPr>
              <w:ind w:left="-284" w:right="-427"/>
              <w:jc w:val="both"/>
              <w:rPr>
                <w:rFonts/>
                <w:color w:val="262626" w:themeColor="text1" w:themeTint="D9"/>
              </w:rPr>
            </w:pPr>
            <w:r>
              <w:t>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https://www.notasdeprensa.es/leadera-marketing-solution-redefine-con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País Vasco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