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relaciones entre profesionales y niños: más allá de la docencia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adultos que forman parte del entorno del niño, se convierten en una fuente de referencia y aprendizaje para él, más aún cuando estas relaciones se establecen en clave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infancia las personas adultas que mantienen una relación continuada con el menor, ejercen una gran influencia sobre él y sobre la evolución en su desarrollo cognitivo. De forma instintiva, los niños continuamente analizan y cuestionan los comportamientos y actitudes de la gente que les rodea formando de manera progresiva sus propios esquemas mentales.</w:t>
            </w:r>
          </w:p>
          <w:p>
            <w:pPr>
              <w:ind w:left="-284" w:right="-427"/>
              <w:jc w:val="both"/>
              <w:rPr>
                <w:rFonts/>
                <w:color w:val="262626" w:themeColor="text1" w:themeTint="D9"/>
              </w:rPr>
            </w:pPr>
            <w:r>
              <w:t>Los principales ámbitos en los que el menor se socializa y pasa la mayor parte de su tiempo son el entorno familiar y el educativo, por lo que los profesionales que trabajan en este ámbito tienen un peso fundamental en la manera en la que los niños construyen la percepción de la realidad.</w:t>
            </w:r>
          </w:p>
          <w:p>
            <w:pPr>
              <w:ind w:left="-284" w:right="-427"/>
              <w:jc w:val="both"/>
              <w:rPr>
                <w:rFonts/>
                <w:color w:val="262626" w:themeColor="text1" w:themeTint="D9"/>
              </w:rPr>
            </w:pPr>
            <w:r>
              <w:t>Una de las empresas referentes en el sector de la educación online, Euroinnova Formación, ha elaborado una amplia gama de Cursos Educación homologados relacionados con esta temática debido a la importancia que encierra la correcta preparación de quien trabaja con menores, así como la importante demanda en la adquisición de nuevas competencias por parte del personal docente.</w:t>
            </w:r>
          </w:p>
          <w:p>
            <w:pPr>
              <w:ind w:left="-284" w:right="-427"/>
              <w:jc w:val="both"/>
              <w:rPr>
                <w:rFonts/>
                <w:color w:val="262626" w:themeColor="text1" w:themeTint="D9"/>
              </w:rPr>
            </w:pPr>
            <w:r>
              <w:t>En este sentido, cabe resaltar la atención temprana por la gran trascendencia individual, familiar y social que implica y sus múltiples beneficios al minimizar los efectos negativos respecto a la evolución y crecimiento de las dificultades del niño.</w:t>
            </w:r>
          </w:p>
          <w:p>
            <w:pPr>
              <w:ind w:left="-284" w:right="-427"/>
              <w:jc w:val="both"/>
              <w:rPr>
                <w:rFonts/>
                <w:color w:val="262626" w:themeColor="text1" w:themeTint="D9"/>
              </w:rPr>
            </w:pPr>
            <w:r>
              <w:t>Realmente se trata de un ámbito de intervención determinante en el futuro del menor al tratarse de un conjunto de acciones orientadas a la prevención y a la participación asistencial con los niños que presentan alguna problemática. El Curso de Atención Temprana impartido por Euroinnova, prepara al profesorado de los conocimientos y herramientas necesarias para el diseño y desarrollo de acciones preventivas y dinamizadoras que faciliten una adecuada maduración de los pequeños.</w:t>
            </w:r>
          </w:p>
          <w:p>
            <w:pPr>
              <w:ind w:left="-284" w:right="-427"/>
              <w:jc w:val="both"/>
              <w:rPr>
                <w:rFonts/>
                <w:color w:val="262626" w:themeColor="text1" w:themeTint="D9"/>
              </w:rPr>
            </w:pPr>
            <w:r>
              <w:t>No obstante, Euroinnova cuenta con una amplia oferta educativa y Cursos Online en los que se promueve la inclusión de temáticas novedosas, que tengan una demanda real en el mercado, garantizando así en mayor medida el éxito de los alumnos en la búsqueda de empleo o en la ejecución de proyectos empresariales.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https://www.notasdeprensa.es/las-relaciones-entre-profesionales-y-ninos-mas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