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grandes cadenas de retail son las marcas de vaqueros favoritas de casi el 40% de los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65% de los españoles tiene más de 5 jeans en su armario y la mayoría (42%) se gasta entre 30 y 50€ en cada uno. Del mismo modo, más del 70% los utilizan como prenda de diario, aunque al 55% les cuesta encontrar unos que les sienten bien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cumplen 145 años de la patente de la legendaria prenda: los jeans. El origen de los pantalones vaqueros se remonta al periodo de la ‘fiebre del oro’, cuando Levi Strauss se instaló en San Francisco para vender tiendas de campaña a los mineros. Allí descubrió que su preocupación era otra: la resistencia de sus pantalones a la rudeza del trabajo y al peso de las pepitas de oro que guardaban en los bolsillos y que rompían constantemente. Así, Strauss decidió dar salida al denim marrón de las carpas de las tiendas y creó el primer modelo. Con la ayuda del sastre Jacob Davis, los reforzaron con remaches de cobre en algunos puntos frágiles como los extremos de los bolsillos o la base de la bragueta, y solicitaron la patente en 1873 dando así origen a los vaqueros tal como se conocen.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su característico color surgió más adelante, cuando los genoveses tiñeron la tela en un característico color azul índigo procedente de la India. Y no fue hasta 1934 que Levi’s sacó los primeros ejemplares femeninos para trabajos relacionados con la siembra y la agricultura. Sin embargo, su irrupción en la moda y el glamour llegó en los años 50 gracias a estrellas como Elvis Presley, Marlon Brando o Marilyn Monroe, que empezaron a popularizar esta prenda de vestir.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5 pares en el armario de los españoles para utilizarlos casi a diario Desde entonces se han convertido en un básico en el armario de los españoles, tanto es así que el 65% afirma tener más de 5 pares en su armario (sólo el 4% declara tener menos de 3 unidades). Los datos se desprenden del Informe Jeans, realizado por vente-privee, creadora y líder mundial del concepto de ventas flash, a una base de más de 3000 usuarios online, con motivo de este aniversario.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su irrupción provocó un cambio en el dresscode social. Y es que, actualmente, más del 70% de los españoles utiliza los jeans como prenda de diario. Concretamente, el 40% los utiliza casi todos los días de la semana y el 30% unos 3 o 4 días a la semana. Tan sólo el 7% manifiesta no utilizarlos habitualmente.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quizá, por ello, que los españoles le dedican una buena parte del presupuesto destinado a moda: la mayoría (42%) se gasta entre 30 y 50€ en cada uno, y el 33% entre 50 y 90€.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especializadas y grandes cadenas: los templos del jeanA la hora de adquirirlos, los españoles se dividen fundamentalmente entre las marcas especializadas, como la homónima del creador Levi’s, Salsa, Lee o Pepe Jeans (57%), y los modelos que ofrecen las cadenas de tiendas como Zara, Mango o H and M (38%). Ahora bien, aunque es una prenda que disfrutan comprándola (93%), a más de la mitad (55%) les cuesta encontrar unos que les sienten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esto no ha frenado el hecho de que cada vez más españoles los compren a través de Internet, especialmente entre aquellos que ya han incorporado la compra online a sus hábitos de consumo. Según la encuesta realizada por vente-privee, el 66% ya han elegido alguna vez este método de compra, entre otros motivos porque el coste medio por jeans es más bajo, menos de 30€.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prenda sexy para 9 de cada 10 españolesAunque el objetivo de resistencia y durabilidad de Strauss sigue siendo un valor clave de este tipo de prenda -al 50% de los encuestados les duran entre 1 y 3 años, y al 40% más de 3 años- lo cierto es que los españoles lo que buscan fundamentalmente es la comodidad (62%). Algo que no está reñido con la estética, ya que al 89% de los encuestados les parece una prenda sexy.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estilo, esta prenda se presenta en un amplio abanico de cortes, colores y acabados. De hecho, los españoles disfrutan de esta variedad y procuran tener en su armario un mix de modelos clásicos y de tendencia (67%). El color favorito eso sí, es el azul clásico (46%), seguido del oscuro (32%); respecto al corte, triunfan mayoritariamente el ajustado o skinny (60%) y el recto (31%).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vente-privee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https://www.notasdeprensa.es/las-grandes-cadenas-de-retail-son-las-marcas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