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entradas para las finales de la LCS EU en Madrid: a la venta el 28 de junio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Palacio Vistalegre Arena acogerá el torneo los días 8 y 9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Quedan menos de tres meses para que llegue el evento de eSports más importante celebrado en nuestro país: las finales del split de verano de la League of Legends Championship Series Europe (LCS EU) en el Palacio Vistalegre de Madrid, y Riot Games ya ha dado a conocer todos los detalles necesarios para que los seguidores puedan comprar las entradas. Se pondrán a la venta a partir del próximo 28 de junio a las 16:00 horas vía Ticketmaster.</w:t>
            </w:r>
          </w:p>
          <w:p>
            <w:pPr>
              <w:ind w:left="-284" w:right="-427"/>
              <w:jc w:val="both"/>
              <w:rPr>
                <w:rFonts/>
                <w:color w:val="262626" w:themeColor="text1" w:themeTint="D9"/>
              </w:rPr>
            </w:pPr>
            <w:r>
              <w:t>Los precios de los pases variarán en función del día y la posición de los asientos en el recinto:</w:t>
            </w:r>
          </w:p>
          <w:p>
            <w:pPr>
              <w:ind w:left="-284" w:right="-427"/>
              <w:jc w:val="both"/>
              <w:rPr>
                <w:rFonts/>
                <w:color w:val="262626" w:themeColor="text1" w:themeTint="D9"/>
              </w:rPr>
            </w:pPr>
            <w:r>
              <w:t>Sábado 8 de septiembre a las 17:00 h. – Partido por el tercer puesto (al mejor de 5)</w:t>
            </w:r>
          </w:p>
          <w:p>
            <w:pPr>
              <w:ind w:left="-284" w:right="-427"/>
              <w:jc w:val="both"/>
              <w:rPr>
                <w:rFonts/>
                <w:color w:val="262626" w:themeColor="text1" w:themeTint="D9"/>
              </w:rPr>
            </w:pPr>
            <w:r>
              <w:t>Sección 1 (Suelo, Fila B, C, D  and  Fila 1-4): 20 €</w:t>
            </w:r>
          </w:p>
          <w:p>
            <w:pPr>
              <w:ind w:left="-284" w:right="-427"/>
              <w:jc w:val="both"/>
              <w:rPr>
                <w:rFonts/>
                <w:color w:val="262626" w:themeColor="text1" w:themeTint="D9"/>
              </w:rPr>
            </w:pPr>
            <w:r>
              <w:t>Sección 2 (fila 5 a 22): 15 €</w:t>
            </w:r>
          </w:p>
          <w:p>
            <w:pPr>
              <w:ind w:left="-284" w:right="-427"/>
              <w:jc w:val="both"/>
              <w:rPr>
                <w:rFonts/>
                <w:color w:val="262626" w:themeColor="text1" w:themeTint="D9"/>
              </w:rPr>
            </w:pPr>
            <w:r>
              <w:t>Sección 3 (fila 23 a 26): 10 €</w:t>
            </w:r>
          </w:p>
          <w:p>
            <w:pPr>
              <w:ind w:left="-284" w:right="-427"/>
              <w:jc w:val="both"/>
              <w:rPr>
                <w:rFonts/>
                <w:color w:val="262626" w:themeColor="text1" w:themeTint="D9"/>
              </w:rPr>
            </w:pPr>
            <w:r>
              <w:t>Domingo 9 de septiembre a las 16:30 h. – Final de la LCS EU (al mejor de 5)</w:t>
            </w:r>
          </w:p>
          <w:p>
            <w:pPr>
              <w:ind w:left="-284" w:right="-427"/>
              <w:jc w:val="both"/>
              <w:rPr>
                <w:rFonts/>
                <w:color w:val="262626" w:themeColor="text1" w:themeTint="D9"/>
              </w:rPr>
            </w:pPr>
            <w:r>
              <w:t>Sección 1 (Suelo, Fila B, C, D  and  Fila 1-4): 25 €</w:t>
            </w:r>
          </w:p>
          <w:p>
            <w:pPr>
              <w:ind w:left="-284" w:right="-427"/>
              <w:jc w:val="both"/>
              <w:rPr>
                <w:rFonts/>
                <w:color w:val="262626" w:themeColor="text1" w:themeTint="D9"/>
              </w:rPr>
            </w:pPr>
            <w:r>
              <w:t>Sección 2 (fila 5 a 22): 20 €</w:t>
            </w:r>
          </w:p>
          <w:p>
            <w:pPr>
              <w:ind w:left="-284" w:right="-427"/>
              <w:jc w:val="both"/>
              <w:rPr>
                <w:rFonts/>
                <w:color w:val="262626" w:themeColor="text1" w:themeTint="D9"/>
              </w:rPr>
            </w:pPr>
            <w:r>
              <w:t>Sección 3 (fila 23 a 26): 15 €</w:t>
            </w:r>
          </w:p>
          <w:p>
            <w:pPr>
              <w:ind w:left="-284" w:right="-427"/>
              <w:jc w:val="both"/>
              <w:rPr>
                <w:rFonts/>
                <w:color w:val="262626" w:themeColor="text1" w:themeTint="D9"/>
              </w:rPr>
            </w:pPr>
            <w:r>
              <w:t>Asimismo, hay que destacar que se podrá comprar una entrada válida para ambos dos días que saldrá más económica que comprada por separado:</w:t>
            </w:r>
          </w:p>
          <w:p>
            <w:pPr>
              <w:ind w:left="-284" w:right="-427"/>
              <w:jc w:val="both"/>
              <w:rPr>
                <w:rFonts/>
                <w:color w:val="262626" w:themeColor="text1" w:themeTint="D9"/>
              </w:rPr>
            </w:pPr>
            <w:r>
              <w:t>Sección 1 Entrada dos días: 40 €</w:t>
            </w:r>
          </w:p>
          <w:p>
            <w:pPr>
              <w:ind w:left="-284" w:right="-427"/>
              <w:jc w:val="both"/>
              <w:rPr>
                <w:rFonts/>
                <w:color w:val="262626" w:themeColor="text1" w:themeTint="D9"/>
              </w:rPr>
            </w:pPr>
            <w:r>
              <w:t>Sección 2 Entrada dos días: 30 €</w:t>
            </w:r>
          </w:p>
          <w:p>
            <w:pPr>
              <w:ind w:left="-284" w:right="-427"/>
              <w:jc w:val="both"/>
              <w:rPr>
                <w:rFonts/>
                <w:color w:val="262626" w:themeColor="text1" w:themeTint="D9"/>
              </w:rPr>
            </w:pPr>
            <w:r>
              <w:t>Para conseguir sacar las entradas, Ticketmaster obliga a tener una cuenta de usuario, por lo que se recomienda que esté creada e iniciada antes de proceder a la compra. Además, habrá un limité de 6 entradas por transacción y los menores de 16 años deberán asistir al recinto acompañados de algún adulto.</w:t>
            </w:r>
          </w:p>
          <w:p>
            <w:pPr>
              <w:ind w:left="-284" w:right="-427"/>
              <w:jc w:val="both"/>
              <w:rPr>
                <w:rFonts/>
                <w:color w:val="262626" w:themeColor="text1" w:themeTint="D9"/>
              </w:rPr>
            </w:pPr>
            <w:r>
              <w:t>La LCS EU es la máxima competición profesional de League of Legends en nuestro continente, dirigida por Riot Games. En ella participan los diez mejores equipos de la región, que luchan por ser los campeones de Europa y lograr un billete al Campeonato Mundial de 2018.</w:t>
            </w:r>
          </w:p>
          <w:p>
            <w:pPr>
              <w:ind w:left="-284" w:right="-427"/>
              <w:jc w:val="both"/>
              <w:rPr>
                <w:rFonts/>
                <w:color w:val="262626" w:themeColor="text1" w:themeTint="D9"/>
              </w:rPr>
            </w:pPr>
            <w:r>
              <w:t>El 15 de junio comenzó el split de verano del torneo, del que saldrán los cuatro equipos que estarán en septiembre en el Palacio Vistalegre de Madrid para intentar coronarse como campeones de Europa.</w:t>
            </w:r>
          </w:p>
          <w:p>
            <w:pPr>
              <w:ind w:left="-284" w:right="-427"/>
              <w:jc w:val="both"/>
              <w:rPr>
                <w:rFonts/>
                <w:color w:val="262626" w:themeColor="text1" w:themeTint="D9"/>
              </w:rPr>
            </w:pPr>
            <w:r>
              <w:t>Se trata de una oportunidad única para disfrutar de las estrellas más mediáticas del panorama europeo en directo y en nuestro país. Por ello, los seguidores deberán ser rápidos a la hora de comprar sus entradas para no perderse el espectáculo. Hasta entonces, Riot irá informando de nuevas actividades e iniciativas alrededor del evento en los próximos días a través de la página de League of Legends.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https://www.notasdeprensa.es/las-entradas-para-las-finales-de-la-lcs-eu-en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Madrid Entretenimiento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