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cocinas modulares, cada vez más populares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Closet Armarios y Cocinas Granada apuntan que cada vez más clientes se decantan por opciones configurables de cocinas modulares prefabricadas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clientes de Closet Cocinas Granada que apuestan por la compra de una cocida modular en comparación a la realización de una cocina a medida.</w:t>
            </w:r>
          </w:p>
          <w:p>
            <w:pPr>
              <w:ind w:left="-284" w:right="-427"/>
              <w:jc w:val="both"/>
              <w:rPr>
                <w:rFonts/>
                <w:color w:val="262626" w:themeColor="text1" w:themeTint="D9"/>
              </w:rPr>
            </w:pPr>
            <w:r>
              <w:t>En los últimos años se ha visto una creciente demanda en cuando a cocinas modulares se refiere. Este hecho se debe al gran número de empresas que diseñan una cocina que finalmente parece ser la mejor opción de todo el mundo, ya que el cliente se olvida de realizar su diseño a medida. No cabe duda que es una opción rápida cuando el cliente no dispone de tiempo o de presupuesto, pero no la mejor opción si lo que el cliente desea es aprovechar su espacio al máximo.</w:t>
            </w:r>
          </w:p>
          <w:p>
            <w:pPr>
              <w:ind w:left="-284" w:right="-427"/>
              <w:jc w:val="both"/>
              <w:rPr>
                <w:rFonts/>
                <w:color w:val="262626" w:themeColor="text1" w:themeTint="D9"/>
              </w:rPr>
            </w:pPr>
            <w:r>
              <w:t>Muchas de estas empresas especializadas en cocinas modulares, también ofrecen al cliente la oportunidad de darle su propia personalidad a la hora de elegir el color de los módulos y es por eso y por su variedad por lo que el cliente elige esta opción. Además son una tendencia la composición basada en principios geométricos que permite al usuario distribuir, colocar y poder contar con el número de muebles exactos que el cliente vaya a precisar.</w:t>
            </w:r>
          </w:p>
          <w:p>
            <w:pPr>
              <w:ind w:left="-284" w:right="-427"/>
              <w:jc w:val="both"/>
              <w:rPr>
                <w:rFonts/>
                <w:color w:val="262626" w:themeColor="text1" w:themeTint="D9"/>
              </w:rPr>
            </w:pPr>
            <w:r>
              <w:t>Frente a ello, muchos clientes siguen apostando por una cocina a medida, diseñada y personalizada para su propio hogar. Closet Armarios y Cocinas cuenta con grandes especialistas en cuanto a diseño de cocinas a medida. Por su larga experiencia, conocen perfectamente que es lo que el cliente necesita y lo que desea, por ello sigue apostando por una cocina a medida frente al diseño de una cocina modular. Diseñan cocinas pensadas para durar toda una vida y con un acabado personalizado, profesional, y en sintonía con su hogar y su personalidad.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Closet Cocinas y Armarios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https://www.notasdeprensa.es/las-cocinas-modulares-cada-vez-mas-populares_1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