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Landatel y Bequant firman un acuerdo de distribución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la comercialización de soluciones de optimización de tráfico TCP en el mercado de operadores WISP y en el mercado hotelero. La solución de Bequant permite acelerar el tráfico de datos vía internet hasta superar el 100%. Se presentará en el CONGRESO&EXPO ASLAN 2018</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Landatel Comunicaciones, mayorista de sistemas de comunicaciones de valor añadido y Bequant, empresa española centrada en la mejora y gestión de la velocidad del tráfico de internet, han firmado un acuerdo exclusivo de distribución para la comercialización de soluciones de optimización de tráfico TCP en el mercado de operadores WISP y en el mercado hotelero.</w:t></w:r></w:p><w:p><w:pPr><w:ind w:left="-284" w:right="-427"/>	<w:jc w:val="both"/><w:rPr><w:rFonts/><w:color w:val="262626" w:themeColor="text1" w:themeTint="D9"/></w:rPr></w:pPr><w:r><w:t>Bequant ha desarrollado un nodo de red que permite acelerar la velocidad del tráfico de datos de internet hasta superar el 100%, mejorando así la experiencia del cliente. Basado en una tecnología propietaria que ha sido patentada, además de acelerar la velocidad de Internet, la solución de Bequant puede reducir el volumen de datos del tráfico web no encriptado (HTTP).</w:t></w:r></w:p><w:p><w:pPr><w:ind w:left="-284" w:right="-427"/>	<w:jc w:val="both"/><w:rPr><w:rFonts/><w:color w:val="262626" w:themeColor="text1" w:themeTint="D9"/></w:rPr></w:pPr><w:r><w:t>Según David González, director comercial de Landatel: “La tecnología de Bequant permite a nuestros clientes sacar el máximo partido a sus accesos a internet y ofrecer una mejor experiencia de uso en un entorno donde la demanda de vídeo por parte del usuario es cada vez mayor”. </w:t></w:r></w:p><w:p><w:pPr><w:ind w:left="-284" w:right="-427"/>	<w:jc w:val="both"/><w:rPr><w:rFonts/><w:color w:val="262626" w:themeColor="text1" w:themeTint="D9"/></w:rPr></w:pPr><w:r><w:t>Para José López, Co-fundador y CEO de Bequant: “Es importante poder contar con Landatel como socio en la distribución de nuestro producto, debido a su conocimiento y posicionamiento en el mercado de las telecomunicaciones, donde nuestra solución tiene un encaje idóneo”.</w:t></w:r></w:p><w:p><w:pPr><w:ind w:left="-284" w:right="-427"/>	<w:jc w:val="both"/><w:rPr><w:rFonts/><w:color w:val="262626" w:themeColor="text1" w:themeTint="D9"/></w:rPr></w:pPr><w:r><w:t>Bequant ha sido probado con éxito en Operadores de Red Fija y Móvil, Operadores Móviles Virtuales, empresas y CDNs, y ya está desplegado en una decena de redes en España y Francia. La empresa aprovechará el marco del Congreso and Expo Aslan 2018 que se celebrará en Madrid los próximos 11 y 12 de abril, para presentar su solución en el stand 72-73 del nuevo socio Landatel.</w:t></w:r></w:p><w:p><w:pPr><w:ind w:left="-284" w:right="-427"/>	<w:jc w:val="both"/><w:rPr><w:rFonts/><w:color w:val="262626" w:themeColor="text1" w:themeTint="D9"/></w:rPr></w:pPr><w:r><w:t>Sobre BequantBequant fue fundada por un equipo de ingenieros altamente experimentados y, después de cuatro años de investigación y desarrollo, lanzó comercialmente su solución de optimización de tráfico de alto rendimiento a mediados de 2016. El equipo ya había fundado Netspira Networks, pionera en la tecnología DPI, y que fue adquirida con éxito por Ericsson en 2005. La compañía cerró su primera ronda de inversión en 2017 con Inveready, un fondo de capital riesgo especializado en tecnología líder en España y ha recibido financiación de ENISA en enero de 2018.</w:t></w:r></w:p><w:p><w:pPr><w:ind w:left="-284" w:right="-427"/>	<w:jc w:val="both"/><w:rPr><w:rFonts/><w:color w:val="262626" w:themeColor="text1" w:themeTint="D9"/></w:rPr></w:pPr><w:r><w:t>Sobre LandatelLandatel es proveedor de soluciones de redes de telecomunicaciones en más de 70 países. Fundada en 2001, ofrece a través de su plataforma de e-commerce landashop.com, tecnología a operadores y empresas del sector TI, con servicios de soporte, integración y certificación. Landatel representa a marcas líderes como Panasonic, ZTE, Ubiquiti Networks, MikroTik y TP-Link y desarrolla su propia línea de producto Airgiga. Según Channel Partner es uno de los 5 primeros mayoristas de valor y ha sido incluido en el Ránking CEPYME500 por la capacidad de crecimiento, innovación e internacionalización. Está en proceso de expansión con apertura de oficinas en LATAM.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Gómez Gil</w:t></w:r></w:p><w:p w:rsidR="00C31F72" w:rsidRDefault="00C31F72" w:rsidP="00AB63FE"><w:pPr><w:pStyle w:val="Sinespaciado"/><w:spacing w:line="276" w:lineRule="auto"/><w:ind w:left="-284"/><w:rPr><w:rFonts w:ascii="Arial" w:hAnsi="Arial" w:cs="Arial"/></w:rPr></w:pPr><w:r><w:rPr><w:rFonts w:ascii="Arial" w:hAnsi="Arial" w:cs="Arial"/></w:rPr><w:t>Marketing Manager</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https://www.notasdeprensa.es/landatel-y-bequant-firman-un-acuerdo-de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Madrid Eventos E-Commerce Restauración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